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91755" w14:textId="7F084DD2" w:rsidR="002B375E" w:rsidRDefault="00274C7B">
      <w:pPr>
        <w:sectPr w:rsidR="002B375E" w:rsidSect="002B375E">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pPr>
      <w:r>
        <w:rPr>
          <w:noProof/>
        </w:rPr>
        <mc:AlternateContent>
          <mc:Choice Requires="wps">
            <w:drawing>
              <wp:anchor distT="0" distB="0" distL="114300" distR="114300" simplePos="0" relativeHeight="251658240" behindDoc="0" locked="0" layoutInCell="1" allowOverlap="1" wp14:anchorId="49B82A1F" wp14:editId="1F80B3EE">
                <wp:simplePos x="0" y="0"/>
                <wp:positionH relativeFrom="column">
                  <wp:posOffset>-687705</wp:posOffset>
                </wp:positionH>
                <wp:positionV relativeFrom="paragraph">
                  <wp:posOffset>-655610</wp:posOffset>
                </wp:positionV>
                <wp:extent cx="7315200" cy="9601200"/>
                <wp:effectExtent l="0" t="0" r="0" b="0"/>
                <wp:wrapNone/>
                <wp:docPr id="196225241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315200" cy="96012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691EC4" id="Rectangle 1" o:spid="_x0000_s1026" alt="&quot;&quot;" style="position:absolute;margin-left:-54.15pt;margin-top:-51.6pt;width:8in;height:756pt;z-index:251652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" fillcolor="#c03 [3204]" stroked="f" strokeweight="1pt"/>
            </w:pict>
          </mc:Fallback>
        </mc:AlternateContent>
      </w:r>
    </w:p>
    <w:p w14:paraId="4ADB02B3" w14:textId="6D5BA35D" w:rsidR="00E244EE" w:rsidRDefault="00E244EE"/>
    <w:p w14:paraId="5B397F45" w14:textId="0BFB9184" w:rsidR="007D739A" w:rsidRDefault="00934468" w:rsidP="00155D2D">
      <w:pPr>
        <w:rPr>
          <w:szCs w:val="20"/>
        </w:rPr>
      </w:pPr>
      <w:r w:rsidRPr="001909A7">
        <w:rPr>
          <w:noProof/>
        </w:rPr>
        <w:drawing>
          <wp:anchor distT="0" distB="0" distL="114300" distR="114300" simplePos="0" relativeHeight="251658241" behindDoc="0" locked="0" layoutInCell="1" allowOverlap="1" wp14:anchorId="65875F75" wp14:editId="537CE9E8">
            <wp:simplePos x="0" y="0"/>
            <wp:positionH relativeFrom="column">
              <wp:posOffset>2103120</wp:posOffset>
            </wp:positionH>
            <wp:positionV relativeFrom="paragraph">
              <wp:posOffset>594360</wp:posOffset>
            </wp:positionV>
            <wp:extent cx="2514600" cy="549910"/>
            <wp:effectExtent l="0" t="0" r="0" b="0"/>
            <wp:wrapNone/>
            <wp:docPr id="1863183687" name="Rutgers logo">
              <a:extLst xmlns:a="http://schemas.openxmlformats.org/drawingml/2006/main">
                <a:ext uri="{FF2B5EF4-FFF2-40B4-BE49-F238E27FC236}">
                  <a16:creationId xmlns:a16="http://schemas.microsoft.com/office/drawing/2014/main" id="{95B4CDE5-2AAD-41E2-941F-64EC89C006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183687" name="Rutgers logo">
                      <a:extLst>
                        <a:ext uri="{FF2B5EF4-FFF2-40B4-BE49-F238E27FC236}">
                          <a16:creationId xmlns:a16="http://schemas.microsoft.com/office/drawing/2014/main" id="{95B4CDE5-2AAD-41E2-941F-64EC89C00674}"/>
                        </a:ext>
                      </a:extLst>
                    </pic:cNvPr>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2514600" cy="549910"/>
                    </a:xfrm>
                    <a:prstGeom prst="rect">
                      <a:avLst/>
                    </a:prstGeom>
                  </pic:spPr>
                </pic:pic>
              </a:graphicData>
            </a:graphic>
            <wp14:sizeRelV relativeFrom="margin">
              <wp14:pctHeight>0</wp14:pctHeight>
            </wp14:sizeRelV>
          </wp:anchor>
        </w:drawing>
      </w:r>
      <w:r w:rsidR="003E533E" w:rsidRPr="001909A7">
        <w:rPr>
          <w:noProof/>
        </w:rPr>
        <mc:AlternateContent>
          <mc:Choice Requires="wps">
            <w:drawing>
              <wp:anchor distT="0" distB="0" distL="114300" distR="114300" simplePos="0" relativeHeight="251658247" behindDoc="0" locked="0" layoutInCell="1" allowOverlap="1" wp14:anchorId="43D76748" wp14:editId="18CFFBE8">
                <wp:simplePos x="0" y="0"/>
                <wp:positionH relativeFrom="column">
                  <wp:posOffset>-173152</wp:posOffset>
                </wp:positionH>
                <wp:positionV relativeFrom="paragraph">
                  <wp:posOffset>5914686</wp:posOffset>
                </wp:positionV>
                <wp:extent cx="6858000" cy="1587095"/>
                <wp:effectExtent l="0" t="0" r="0" b="0"/>
                <wp:wrapNone/>
                <wp:docPr id="580851597" name="Text Placeholder 15"/>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858000" cy="1587095"/>
                        </a:xfrm>
                        <a:prstGeom prst="rect">
                          <a:avLst/>
                        </a:prstGeom>
                      </wps:spPr>
                      <wps:txbx>
                        <w:txbxContent>
                          <w:p w14:paraId="77BBCA46" w14:textId="77777777" w:rsidR="00C7435F" w:rsidRDefault="00C7435F" w:rsidP="00C7435F">
                            <w:pPr>
                              <w:spacing w:before="200"/>
                              <w:jc w:val="center"/>
                              <w:rPr>
                                <w:rFonts w:eastAsia="Roboto" w:hAnsi="Aptos" w:cs="Arial"/>
                                <w:i/>
                                <w:iCs/>
                                <w:color w:val="FFFFFF" w:themeColor="background1"/>
                                <w:kern w:val="24"/>
                                <w:sz w:val="32"/>
                                <w:szCs w:val="32"/>
                              </w:rPr>
                            </w:pPr>
                            <w:r w:rsidRPr="00A27AF7">
                              <w:rPr>
                                <w:rFonts w:eastAsia="Roboto" w:hAnsi="Aptos" w:cs="Arial"/>
                                <w:color w:val="FFFFFF" w:themeColor="background1"/>
                                <w:kern w:val="24"/>
                                <w:sz w:val="32"/>
                                <w:szCs w:val="32"/>
                              </w:rPr>
                              <w:t>Swarbrick, P., Spagnolo, A., &amp; Johnson, H. (2026).</w:t>
                            </w:r>
                            <w:r>
                              <w:rPr>
                                <w:rFonts w:eastAsia="Roboto" w:hAnsi="Aptos" w:cs="Arial"/>
                                <w:color w:val="FFFFFF" w:themeColor="background1"/>
                                <w:kern w:val="24"/>
                                <w:sz w:val="32"/>
                                <w:szCs w:val="32"/>
                              </w:rPr>
                              <w:br/>
                            </w:r>
                            <w:r w:rsidRPr="00A27AF7">
                              <w:rPr>
                                <w:rFonts w:eastAsia="Roboto" w:hAnsi="Aptos" w:cs="Arial"/>
                                <w:color w:val="FFFFFF" w:themeColor="background1"/>
                                <w:kern w:val="24"/>
                                <w:sz w:val="32"/>
                                <w:szCs w:val="32"/>
                              </w:rPr>
                              <w:t>Rutgers</w:t>
                            </w:r>
                            <w:r w:rsidRPr="00A27AF7">
                              <w:rPr>
                                <w:rFonts w:eastAsia="Roboto" w:hAnsi="Aptos" w:cs="Arial"/>
                                <w:color w:val="FFFFFF" w:themeColor="background1"/>
                                <w:kern w:val="24"/>
                                <w:sz w:val="32"/>
                                <w:szCs w:val="32"/>
                              </w:rPr>
                              <w:t>–</w:t>
                            </w:r>
                            <w:r w:rsidRPr="00A27AF7">
                              <w:rPr>
                                <w:rFonts w:eastAsia="Roboto" w:hAnsi="Aptos" w:cs="Arial"/>
                                <w:color w:val="FFFFFF" w:themeColor="background1"/>
                                <w:kern w:val="24"/>
                                <w:sz w:val="32"/>
                                <w:szCs w:val="32"/>
                              </w:rPr>
                              <w:t xml:space="preserve">New Brunswick </w:t>
                            </w:r>
                            <w:proofErr w:type="spellStart"/>
                            <w:r w:rsidRPr="00A27AF7">
                              <w:rPr>
                                <w:rFonts w:eastAsia="Roboto" w:hAnsi="Aptos" w:cs="Arial"/>
                                <w:color w:val="FFFFFF" w:themeColor="background1"/>
                                <w:kern w:val="24"/>
                                <w:sz w:val="32"/>
                                <w:szCs w:val="32"/>
                              </w:rPr>
                              <w:t>Scarlet</w:t>
                            </w:r>
                            <w:r w:rsidRPr="005A39B6">
                              <w:rPr>
                                <w:rFonts w:eastAsia="Roboto" w:hAnsi="Aptos" w:cs="Arial"/>
                                <w:i/>
                                <w:iCs/>
                                <w:color w:val="FFFFFF" w:themeColor="background1"/>
                                <w:kern w:val="24"/>
                                <w:sz w:val="32"/>
                                <w:szCs w:val="32"/>
                              </w:rPr>
                              <w:t>Well</w:t>
                            </w:r>
                            <w:proofErr w:type="spellEnd"/>
                            <w:r w:rsidRPr="005A39B6">
                              <w:rPr>
                                <w:rFonts w:eastAsia="Roboto" w:hAnsi="Aptos" w:cs="Arial"/>
                                <w:i/>
                                <w:iCs/>
                                <w:color w:val="FFFFFF" w:themeColor="background1"/>
                                <w:kern w:val="24"/>
                                <w:sz w:val="32"/>
                                <w:szCs w:val="32"/>
                              </w:rPr>
                              <w:t>.</w:t>
                            </w:r>
                          </w:p>
                          <w:p w14:paraId="7A4BE2C7" w14:textId="77777777" w:rsidR="00C7435F" w:rsidRPr="008964DB" w:rsidRDefault="00C7435F" w:rsidP="00C7435F">
                            <w:pPr>
                              <w:spacing w:before="200"/>
                              <w:jc w:val="center"/>
                              <w:rPr>
                                <w:rFonts w:eastAsia="Roboto" w:hAnsi="Aptos" w:cs="Arial"/>
                                <w:color w:val="FFFFFF" w:themeColor="background1"/>
                                <w:kern w:val="24"/>
                                <w:szCs w:val="20"/>
                              </w:rPr>
                            </w:pPr>
                            <w:r w:rsidRPr="008964DB">
                              <w:rPr>
                                <w:rFonts w:eastAsia="Roboto" w:hAnsi="Aptos" w:cs="Arial"/>
                                <w:color w:val="FFFFFF" w:themeColor="background1"/>
                                <w:kern w:val="24"/>
                                <w:szCs w:val="20"/>
                              </w:rPr>
                              <w:t xml:space="preserve">This material may be reused, adapted, and distributed within your institution or organization for educational or operational purposes. Branding and visual identity elements should be updated to reflect your institution, with credit to </w:t>
                            </w:r>
                            <w:proofErr w:type="spellStart"/>
                            <w:r w:rsidRPr="008964DB">
                              <w:rPr>
                                <w:rFonts w:eastAsia="Roboto" w:hAnsi="Aptos" w:cs="Arial"/>
                                <w:color w:val="FFFFFF" w:themeColor="background1"/>
                                <w:kern w:val="24"/>
                                <w:szCs w:val="20"/>
                              </w:rPr>
                              <w:t>ScarletWell</w:t>
                            </w:r>
                            <w:proofErr w:type="spellEnd"/>
                            <w:r w:rsidRPr="008964DB">
                              <w:rPr>
                                <w:rFonts w:eastAsia="Roboto" w:hAnsi="Aptos" w:cs="Arial"/>
                                <w:color w:val="FFFFFF" w:themeColor="background1"/>
                                <w:kern w:val="24"/>
                                <w:szCs w:val="20"/>
                              </w:rPr>
                              <w:t xml:space="preserve"> at Rutgers</w:t>
                            </w:r>
                            <w:r w:rsidRPr="008964DB">
                              <w:rPr>
                                <w:rFonts w:eastAsia="Roboto" w:hAnsi="Aptos" w:cs="Arial"/>
                                <w:color w:val="FFFFFF" w:themeColor="background1"/>
                                <w:kern w:val="24"/>
                                <w:szCs w:val="20"/>
                              </w:rPr>
                              <w:t>–</w:t>
                            </w:r>
                            <w:r w:rsidRPr="008964DB">
                              <w:rPr>
                                <w:rFonts w:eastAsia="Roboto" w:hAnsi="Aptos" w:cs="Arial"/>
                                <w:color w:val="FFFFFF" w:themeColor="background1"/>
                                <w:kern w:val="24"/>
                                <w:szCs w:val="20"/>
                              </w:rPr>
                              <w:t>New Brunswick.</w:t>
                            </w:r>
                          </w:p>
                          <w:p w14:paraId="5F9393B0" w14:textId="1929E826" w:rsidR="003E533E" w:rsidRPr="00A27AF7" w:rsidRDefault="003E533E" w:rsidP="003E533E">
                            <w:pPr>
                              <w:spacing w:before="200"/>
                              <w:jc w:val="center"/>
                              <w:rPr>
                                <w:rFonts w:eastAsia="Roboto" w:hAnsi="Aptos" w:cs="Arial"/>
                                <w:color w:val="FFFFFF" w:themeColor="background1"/>
                                <w:kern w:val="24"/>
                                <w:sz w:val="32"/>
                                <w:szCs w:val="32"/>
                              </w:rPr>
                            </w:pPr>
                          </w:p>
                        </w:txbxContent>
                      </wps:txbx>
                      <wps:bodyPr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43D76748" id="Text Placeholder 15" o:spid="_x0000_s1026" style="position:absolute;margin-left:-13.65pt;margin-top:465.7pt;width:540pt;height:124.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" filled="f" stroked="f">
                <o:lock v:ext="edit" grouping="t"/>
                <v:textbox inset="0,0,0,0">
                  <w:txbxContent>
                    <w:p w14:paraId="77BBCA46" w14:textId="77777777" w:rsidR="00C7435F" w:rsidRDefault="00C7435F" w:rsidP="00C7435F">
                      <w:pPr>
                        <w:spacing w:before="200"/>
                        <w:jc w:val="center"/>
                        <w:rPr>
                          <w:rFonts w:eastAsia="Roboto" w:hAnsi="Aptos" w:cs="Arial"/>
                          <w:i/>
                          <w:iCs/>
                          <w:color w:val="FFFFFF" w:themeColor="background1"/>
                          <w:kern w:val="24"/>
                          <w:sz w:val="32"/>
                          <w:szCs w:val="32"/>
                        </w:rPr>
                      </w:pPr>
                      <w:r w:rsidRPr="00A27AF7">
                        <w:rPr>
                          <w:rFonts w:eastAsia="Roboto" w:hAnsi="Aptos" w:cs="Arial"/>
                          <w:color w:val="FFFFFF" w:themeColor="background1"/>
                          <w:kern w:val="24"/>
                          <w:sz w:val="32"/>
                          <w:szCs w:val="32"/>
                        </w:rPr>
                        <w:t>Swarbrick, P., Spagnolo, A., &amp; Johnson, H. (2026).</w:t>
                      </w:r>
                      <w:r>
                        <w:rPr>
                          <w:rFonts w:eastAsia="Roboto" w:hAnsi="Aptos" w:cs="Arial"/>
                          <w:color w:val="FFFFFF" w:themeColor="background1"/>
                          <w:kern w:val="24"/>
                          <w:sz w:val="32"/>
                          <w:szCs w:val="32"/>
                        </w:rPr>
                        <w:br/>
                      </w:r>
                      <w:r w:rsidRPr="00A27AF7">
                        <w:rPr>
                          <w:rFonts w:eastAsia="Roboto" w:hAnsi="Aptos" w:cs="Arial"/>
                          <w:color w:val="FFFFFF" w:themeColor="background1"/>
                          <w:kern w:val="24"/>
                          <w:sz w:val="32"/>
                          <w:szCs w:val="32"/>
                        </w:rPr>
                        <w:t>Rutgers</w:t>
                      </w:r>
                      <w:r w:rsidRPr="00A27AF7">
                        <w:rPr>
                          <w:rFonts w:eastAsia="Roboto" w:hAnsi="Aptos" w:cs="Arial"/>
                          <w:color w:val="FFFFFF" w:themeColor="background1"/>
                          <w:kern w:val="24"/>
                          <w:sz w:val="32"/>
                          <w:szCs w:val="32"/>
                        </w:rPr>
                        <w:t>–</w:t>
                      </w:r>
                      <w:r w:rsidRPr="00A27AF7">
                        <w:rPr>
                          <w:rFonts w:eastAsia="Roboto" w:hAnsi="Aptos" w:cs="Arial"/>
                          <w:color w:val="FFFFFF" w:themeColor="background1"/>
                          <w:kern w:val="24"/>
                          <w:sz w:val="32"/>
                          <w:szCs w:val="32"/>
                        </w:rPr>
                        <w:t xml:space="preserve">New Brunswick </w:t>
                      </w:r>
                      <w:proofErr w:type="spellStart"/>
                      <w:r w:rsidRPr="00A27AF7">
                        <w:rPr>
                          <w:rFonts w:eastAsia="Roboto" w:hAnsi="Aptos" w:cs="Arial"/>
                          <w:color w:val="FFFFFF" w:themeColor="background1"/>
                          <w:kern w:val="24"/>
                          <w:sz w:val="32"/>
                          <w:szCs w:val="32"/>
                        </w:rPr>
                        <w:t>Scarlet</w:t>
                      </w:r>
                      <w:r w:rsidRPr="005A39B6">
                        <w:rPr>
                          <w:rFonts w:eastAsia="Roboto" w:hAnsi="Aptos" w:cs="Arial"/>
                          <w:i/>
                          <w:iCs/>
                          <w:color w:val="FFFFFF" w:themeColor="background1"/>
                          <w:kern w:val="24"/>
                          <w:sz w:val="32"/>
                          <w:szCs w:val="32"/>
                        </w:rPr>
                        <w:t>Well</w:t>
                      </w:r>
                      <w:proofErr w:type="spellEnd"/>
                      <w:r w:rsidRPr="005A39B6">
                        <w:rPr>
                          <w:rFonts w:eastAsia="Roboto" w:hAnsi="Aptos" w:cs="Arial"/>
                          <w:i/>
                          <w:iCs/>
                          <w:color w:val="FFFFFF" w:themeColor="background1"/>
                          <w:kern w:val="24"/>
                          <w:sz w:val="32"/>
                          <w:szCs w:val="32"/>
                        </w:rPr>
                        <w:t>.</w:t>
                      </w:r>
                    </w:p>
                    <w:p w14:paraId="7A4BE2C7" w14:textId="77777777" w:rsidR="00C7435F" w:rsidRPr="008964DB" w:rsidRDefault="00C7435F" w:rsidP="00C7435F">
                      <w:pPr>
                        <w:spacing w:before="200"/>
                        <w:jc w:val="center"/>
                        <w:rPr>
                          <w:rFonts w:eastAsia="Roboto" w:hAnsi="Aptos" w:cs="Arial"/>
                          <w:color w:val="FFFFFF" w:themeColor="background1"/>
                          <w:kern w:val="24"/>
                          <w:szCs w:val="20"/>
                        </w:rPr>
                      </w:pPr>
                      <w:r w:rsidRPr="008964DB">
                        <w:rPr>
                          <w:rFonts w:eastAsia="Roboto" w:hAnsi="Aptos" w:cs="Arial"/>
                          <w:color w:val="FFFFFF" w:themeColor="background1"/>
                          <w:kern w:val="24"/>
                          <w:szCs w:val="20"/>
                        </w:rPr>
                        <w:t xml:space="preserve">This material may be reused, adapted, and distributed within your institution or organization for educational or operational purposes. Branding and visual identity elements should be updated to reflect your institution, with credit to </w:t>
                      </w:r>
                      <w:proofErr w:type="spellStart"/>
                      <w:r w:rsidRPr="008964DB">
                        <w:rPr>
                          <w:rFonts w:eastAsia="Roboto" w:hAnsi="Aptos" w:cs="Arial"/>
                          <w:color w:val="FFFFFF" w:themeColor="background1"/>
                          <w:kern w:val="24"/>
                          <w:szCs w:val="20"/>
                        </w:rPr>
                        <w:t>ScarletWell</w:t>
                      </w:r>
                      <w:proofErr w:type="spellEnd"/>
                      <w:r w:rsidRPr="008964DB">
                        <w:rPr>
                          <w:rFonts w:eastAsia="Roboto" w:hAnsi="Aptos" w:cs="Arial"/>
                          <w:color w:val="FFFFFF" w:themeColor="background1"/>
                          <w:kern w:val="24"/>
                          <w:szCs w:val="20"/>
                        </w:rPr>
                        <w:t xml:space="preserve"> at Rutgers</w:t>
                      </w:r>
                      <w:r w:rsidRPr="008964DB">
                        <w:rPr>
                          <w:rFonts w:eastAsia="Roboto" w:hAnsi="Aptos" w:cs="Arial"/>
                          <w:color w:val="FFFFFF" w:themeColor="background1"/>
                          <w:kern w:val="24"/>
                          <w:szCs w:val="20"/>
                        </w:rPr>
                        <w:t>–</w:t>
                      </w:r>
                      <w:r w:rsidRPr="008964DB">
                        <w:rPr>
                          <w:rFonts w:eastAsia="Roboto" w:hAnsi="Aptos" w:cs="Arial"/>
                          <w:color w:val="FFFFFF" w:themeColor="background1"/>
                          <w:kern w:val="24"/>
                          <w:szCs w:val="20"/>
                        </w:rPr>
                        <w:t>New Brunswick.</w:t>
                      </w:r>
                    </w:p>
                    <w:p w14:paraId="5F9393B0" w14:textId="1929E826" w:rsidR="003E533E" w:rsidRPr="00A27AF7" w:rsidRDefault="003E533E" w:rsidP="003E533E">
                      <w:pPr>
                        <w:spacing w:before="200"/>
                        <w:jc w:val="center"/>
                        <w:rPr>
                          <w:rFonts w:eastAsia="Roboto" w:hAnsi="Aptos" w:cs="Arial"/>
                          <w:color w:val="FFFFFF" w:themeColor="background1"/>
                          <w:kern w:val="24"/>
                          <w:sz w:val="32"/>
                          <w:szCs w:val="32"/>
                        </w:rPr>
                      </w:pPr>
                    </w:p>
                  </w:txbxContent>
                </v:textbox>
              </v:rect>
            </w:pict>
          </mc:Fallback>
        </mc:AlternateContent>
      </w:r>
      <w:r w:rsidR="00B33956" w:rsidRPr="001909A7">
        <w:rPr>
          <w:noProof/>
        </w:rPr>
        <mc:AlternateContent>
          <mc:Choice Requires="wps">
            <w:drawing>
              <wp:anchor distT="0" distB="0" distL="114300" distR="114300" simplePos="0" relativeHeight="251658243" behindDoc="0" locked="0" layoutInCell="1" allowOverlap="1" wp14:anchorId="0E2B6968" wp14:editId="4D0A3B29">
                <wp:simplePos x="0" y="0"/>
                <wp:positionH relativeFrom="column">
                  <wp:posOffset>-174088</wp:posOffset>
                </wp:positionH>
                <wp:positionV relativeFrom="paragraph">
                  <wp:posOffset>4793762</wp:posOffset>
                </wp:positionV>
                <wp:extent cx="6858000" cy="1424353"/>
                <wp:effectExtent l="0" t="0" r="0" b="0"/>
                <wp:wrapNone/>
                <wp:docPr id="71557408" name="Subtitle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858000" cy="1424353"/>
                        </a:xfrm>
                        <a:prstGeom prst="rect">
                          <a:avLst/>
                        </a:prstGeom>
                      </wps:spPr>
                      <wps:txbx>
                        <w:txbxContent>
                          <w:p w14:paraId="29A9B336" w14:textId="3F91B659" w:rsidR="00C94242" w:rsidRPr="00627095" w:rsidRDefault="005D2FCF" w:rsidP="00C94242">
                            <w:pPr>
                              <w:spacing w:before="200"/>
                              <w:jc w:val="center"/>
                              <w:rPr>
                                <w:rFonts w:eastAsia="Tahoma" w:hAnsi="Aptos" w:cs="Tahoma"/>
                                <w:color w:val="FFFFFF" w:themeColor="background1"/>
                                <w:kern w:val="24"/>
                                <w:sz w:val="40"/>
                                <w:szCs w:val="40"/>
                                <w14:ligatures w14:val="none"/>
                              </w:rPr>
                            </w:pPr>
                            <w:r>
                              <w:rPr>
                                <w:rFonts w:eastAsia="Tahoma" w:hAnsi="Aptos" w:cs="Tahoma"/>
                                <w:color w:val="FFFFFF" w:themeColor="background1"/>
                                <w:kern w:val="24"/>
                                <w:sz w:val="40"/>
                                <w:szCs w:val="40"/>
                              </w:rPr>
                              <w:t>For Students</w:t>
                            </w:r>
                          </w:p>
                        </w:txbxContent>
                      </wps:txbx>
                      <wps:bodyPr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0E2B6968" id="Subtitle 2" o:spid="_x0000_s1027" style="position:absolute;margin-left:-13.7pt;margin-top:377.45pt;width:540pt;height:112.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" filled="f" stroked="f">
                <o:lock v:ext="edit" grouping="t"/>
                <v:textbox inset="0,0,0,0">
                  <w:txbxContent>
                    <w:p w14:paraId="29A9B336" w14:textId="3F91B659" w:rsidR="00C94242" w:rsidRPr="00627095" w:rsidRDefault="005D2FCF" w:rsidP="00C94242">
                      <w:pPr>
                        <w:spacing w:before="200"/>
                        <w:jc w:val="center"/>
                        <w:rPr>
                          <w:rFonts w:eastAsia="Tahoma" w:hAnsi="Aptos" w:cs="Tahoma"/>
                          <w:color w:val="FFFFFF" w:themeColor="background1"/>
                          <w:kern w:val="24"/>
                          <w:sz w:val="40"/>
                          <w:szCs w:val="40"/>
                          <w14:ligatures w14:val="none"/>
                        </w:rPr>
                      </w:pPr>
                      <w:r>
                        <w:rPr>
                          <w:rFonts w:eastAsia="Tahoma" w:hAnsi="Aptos" w:cs="Tahoma"/>
                          <w:color w:val="FFFFFF" w:themeColor="background1"/>
                          <w:kern w:val="24"/>
                          <w:sz w:val="40"/>
                          <w:szCs w:val="40"/>
                        </w:rPr>
                        <w:t>For Students</w:t>
                      </w:r>
                    </w:p>
                  </w:txbxContent>
                </v:textbox>
              </v:rect>
            </w:pict>
          </mc:Fallback>
        </mc:AlternateContent>
      </w:r>
      <w:r w:rsidR="00E244EE" w:rsidRPr="001909A7">
        <w:rPr>
          <w:noProof/>
        </w:rPr>
        <mc:AlternateContent>
          <mc:Choice Requires="wps">
            <w:drawing>
              <wp:anchor distT="0" distB="0" distL="114300" distR="114300" simplePos="0" relativeHeight="251658244" behindDoc="0" locked="0" layoutInCell="1" allowOverlap="1" wp14:anchorId="37739908" wp14:editId="40A7D508">
                <wp:simplePos x="0" y="0"/>
                <wp:positionH relativeFrom="column">
                  <wp:posOffset>-173355</wp:posOffset>
                </wp:positionH>
                <wp:positionV relativeFrom="paragraph">
                  <wp:posOffset>3219450</wp:posOffset>
                </wp:positionV>
                <wp:extent cx="6858000" cy="1609725"/>
                <wp:effectExtent l="0" t="0" r="0" b="0"/>
                <wp:wrapNone/>
                <wp:docPr id="1758989055"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858000" cy="1609725"/>
                        </a:xfrm>
                        <a:prstGeom prst="rect">
                          <a:avLst/>
                        </a:prstGeom>
                      </wps:spPr>
                      <wps:txbx>
                        <w:txbxContent>
                          <w:p w14:paraId="620BFDA6" w14:textId="49375E96" w:rsidR="00C94242" w:rsidRPr="00627095" w:rsidRDefault="00274C7B" w:rsidP="00C94242">
                            <w:pPr>
                              <w:spacing w:line="216" w:lineRule="auto"/>
                              <w:jc w:val="center"/>
                              <w:rPr>
                                <w:rFonts w:asciiTheme="majorHAnsi" w:eastAsia="Tahoma" w:hAnsi="Aptos Display" w:cs="Tahoma"/>
                                <w:b/>
                                <w:bCs/>
                                <w:color w:val="FFFFFF" w:themeColor="background1"/>
                                <w:kern w:val="24"/>
                                <w:sz w:val="92"/>
                                <w:szCs w:val="92"/>
                                <w14:ligatures w14:val="none"/>
                              </w:rPr>
                            </w:pPr>
                            <w:r>
                              <w:rPr>
                                <w:rFonts w:asciiTheme="majorHAnsi" w:eastAsia="Tahoma" w:hAnsi="Aptos Display" w:cs="Tahoma"/>
                                <w:b/>
                                <w:bCs/>
                                <w:color w:val="FFFFFF" w:themeColor="background1"/>
                                <w:kern w:val="24"/>
                                <w:sz w:val="92"/>
                                <w:szCs w:val="92"/>
                              </w:rPr>
                              <w:t>Wellness Connection Grant Toolkit</w:t>
                            </w:r>
                          </w:p>
                        </w:txbxContent>
                      </wps:txbx>
                      <wps:bodyPr vert="horz" wrap="square" lIns="0" tIns="0" rIns="0" bIns="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37739908" id="Title 1" o:spid="_x0000_s1028" style="position:absolute;margin-left:-13.65pt;margin-top:253.5pt;width:540pt;height:126.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" filled="f" stroked="f">
                <o:lock v:ext="edit" grouping="t"/>
                <v:textbox inset="0,0,0,0">
                  <w:txbxContent>
                    <w:p w14:paraId="620BFDA6" w14:textId="49375E96" w:rsidR="00C94242" w:rsidRPr="00627095" w:rsidRDefault="00274C7B" w:rsidP="00C94242">
                      <w:pPr>
                        <w:spacing w:line="216" w:lineRule="auto"/>
                        <w:jc w:val="center"/>
                        <w:rPr>
                          <w:rFonts w:asciiTheme="majorHAnsi" w:eastAsia="Tahoma" w:hAnsi="Aptos Display" w:cs="Tahoma"/>
                          <w:b/>
                          <w:bCs/>
                          <w:color w:val="FFFFFF" w:themeColor="background1"/>
                          <w:kern w:val="24"/>
                          <w:sz w:val="92"/>
                          <w:szCs w:val="92"/>
                          <w14:ligatures w14:val="none"/>
                        </w:rPr>
                      </w:pPr>
                      <w:r>
                        <w:rPr>
                          <w:rFonts w:asciiTheme="majorHAnsi" w:eastAsia="Tahoma" w:hAnsi="Aptos Display" w:cs="Tahoma"/>
                          <w:b/>
                          <w:bCs/>
                          <w:color w:val="FFFFFF" w:themeColor="background1"/>
                          <w:kern w:val="24"/>
                          <w:sz w:val="92"/>
                          <w:szCs w:val="92"/>
                        </w:rPr>
                        <w:t>Wellness Connection Grant Toolkit</w:t>
                      </w:r>
                    </w:p>
                  </w:txbxContent>
                </v:textbox>
              </v:rect>
            </w:pict>
          </mc:Fallback>
        </mc:AlternateContent>
      </w:r>
      <w:r w:rsidR="00E244EE" w:rsidRPr="001909A7">
        <w:rPr>
          <w:noProof/>
        </w:rPr>
        <mc:AlternateContent>
          <mc:Choice Requires="wps">
            <w:drawing>
              <wp:anchor distT="0" distB="0" distL="114300" distR="114300" simplePos="0" relativeHeight="251658242" behindDoc="0" locked="0" layoutInCell="1" allowOverlap="1" wp14:anchorId="0685B44F" wp14:editId="192E0E25">
                <wp:simplePos x="0" y="0"/>
                <wp:positionH relativeFrom="column">
                  <wp:posOffset>2099945</wp:posOffset>
                </wp:positionH>
                <wp:positionV relativeFrom="paragraph">
                  <wp:posOffset>1838960</wp:posOffset>
                </wp:positionV>
                <wp:extent cx="2514600" cy="0"/>
                <wp:effectExtent l="12700" t="12700" r="12700" b="12700"/>
                <wp:wrapNone/>
                <wp:docPr id="1887862371"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0" cy="0"/>
                        </a:xfrm>
                        <a:prstGeom prst="line">
                          <a:avLst/>
                        </a:prstGeom>
                        <a:ln w="19050" cap="rnd">
                          <a:solidFill>
                            <a:schemeClr val="bg1"/>
                          </a:solidFill>
                          <a:prstDash val="sysDot"/>
                          <a:rou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B2A9BF" id="Straight Connector 3" o:spid="_x0000_s1026" alt="&quot;&quot;" style="position:absolute;z-index:251657215;visibility:visible;mso-wrap-style:square;mso-wrap-distance-left:9pt;mso-wrap-distance-top:0;mso-wrap-distance-right:9pt;mso-wrap-distance-bottom:0;mso-position-horizontal:absolute;mso-position-horizontal-relative:text;mso-position-vertical:absolute;mso-position-vertical-relative:text" from="165.35pt,144.8pt" to="363.35pt,144.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" strokecolor="white [3212]" strokeweight="1.5pt">
                <v:stroke dashstyle="1 1" endcap="round"/>
                <o:lock v:ext="edit" shapetype="f"/>
              </v:line>
            </w:pict>
          </mc:Fallback>
        </mc:AlternateContent>
      </w:r>
      <w:r w:rsidR="007D739A" w:rsidRPr="00E2681A">
        <w:rPr>
          <w:szCs w:val="20"/>
        </w:rPr>
        <w:br w:type="page"/>
      </w:r>
    </w:p>
    <w:sdt>
      <w:sdtPr>
        <w:rPr>
          <w:rFonts w:eastAsiaTheme="minorEastAsia" w:cstheme="minorBidi"/>
          <w:i/>
          <w:iCs/>
          <w:caps w:val="0"/>
          <w:color w:val="auto"/>
          <w:spacing w:val="0"/>
          <w:kern w:val="2"/>
          <w:sz w:val="24"/>
          <w:szCs w:val="24"/>
          <w14:ligatures w14:val="standardContextual"/>
        </w:rPr>
        <w:id w:val="195000781"/>
        <w:docPartObj>
          <w:docPartGallery w:val="Table of Contents"/>
          <w:docPartUnique/>
        </w:docPartObj>
      </w:sdtPr>
      <w:sdtEndPr/>
      <w:sdtContent>
        <w:p w14:paraId="5EF077C0" w14:textId="32598C80" w:rsidR="00274C7B" w:rsidRPr="00386940" w:rsidRDefault="00801413" w:rsidP="00274C7B">
          <w:pPr>
            <w:pStyle w:val="TOCHeading"/>
            <w:rPr>
              <w:rStyle w:val="TitleChar"/>
              <w:rFonts w:asciiTheme="minorHAnsi" w:hAnsiTheme="minorHAnsi"/>
              <w:b/>
              <w:bCs/>
              <w:color w:val="auto"/>
              <w:spacing w:val="0"/>
              <w:sz w:val="20"/>
              <w:szCs w:val="20"/>
            </w:rPr>
          </w:pPr>
          <w:r w:rsidRPr="00386940">
            <w:rPr>
              <w:rStyle w:val="TitleChar"/>
              <w:b/>
              <w:bCs/>
              <w:caps w:val="0"/>
              <w:color w:val="auto"/>
              <w:spacing w:val="0"/>
            </w:rPr>
            <w:t>Table of Contents</w:t>
          </w:r>
        </w:p>
        <w:p w14:paraId="702BBAFA" w14:textId="315CB010" w:rsidR="008841C0" w:rsidRDefault="00274C7B">
          <w:pPr>
            <w:pStyle w:val="TOC1"/>
            <w:tabs>
              <w:tab w:val="right" w:leader="dot" w:pos="10214"/>
            </w:tabs>
            <w:rPr>
              <w:rFonts w:eastAsiaTheme="minorEastAsia"/>
              <w:b w:val="0"/>
              <w:bCs w:val="0"/>
              <w:i w:val="0"/>
              <w:iCs w:val="0"/>
              <w:noProof/>
            </w:rPr>
          </w:pPr>
          <w:r w:rsidRPr="00B245D7">
            <w:rPr>
              <w:i w:val="0"/>
              <w:iCs w:val="0"/>
              <w:sz w:val="20"/>
              <w:szCs w:val="20"/>
            </w:rPr>
            <w:fldChar w:fldCharType="begin"/>
          </w:r>
          <w:r w:rsidRPr="00B245D7">
            <w:rPr>
              <w:i w:val="0"/>
              <w:iCs w:val="0"/>
              <w:sz w:val="20"/>
              <w:szCs w:val="20"/>
            </w:rPr>
            <w:instrText>TOC \o "1-3" \z \u \h</w:instrText>
          </w:r>
          <w:r w:rsidRPr="00B245D7">
            <w:rPr>
              <w:i w:val="0"/>
              <w:iCs w:val="0"/>
              <w:sz w:val="20"/>
              <w:szCs w:val="20"/>
            </w:rPr>
            <w:fldChar w:fldCharType="separate"/>
          </w:r>
          <w:hyperlink w:anchor="_Toc222903742" w:history="1">
            <w:r w:rsidR="008841C0" w:rsidRPr="00081BC1">
              <w:rPr>
                <w:rStyle w:val="Hyperlink"/>
                <w:noProof/>
              </w:rPr>
              <w:t>Introduction</w:t>
            </w:r>
            <w:r w:rsidR="008841C0">
              <w:rPr>
                <w:noProof/>
                <w:webHidden/>
              </w:rPr>
              <w:tab/>
            </w:r>
            <w:r w:rsidR="008841C0">
              <w:rPr>
                <w:noProof/>
                <w:webHidden/>
              </w:rPr>
              <w:fldChar w:fldCharType="begin"/>
            </w:r>
            <w:r w:rsidR="008841C0">
              <w:rPr>
                <w:noProof/>
                <w:webHidden/>
              </w:rPr>
              <w:instrText xml:space="preserve"> PAGEREF _Toc222903742 \h </w:instrText>
            </w:r>
            <w:r w:rsidR="008841C0">
              <w:rPr>
                <w:noProof/>
                <w:webHidden/>
              </w:rPr>
            </w:r>
            <w:r w:rsidR="008841C0">
              <w:rPr>
                <w:noProof/>
                <w:webHidden/>
              </w:rPr>
              <w:fldChar w:fldCharType="separate"/>
            </w:r>
            <w:r w:rsidR="008841C0">
              <w:rPr>
                <w:noProof/>
                <w:webHidden/>
              </w:rPr>
              <w:t>4</w:t>
            </w:r>
            <w:r w:rsidR="008841C0">
              <w:rPr>
                <w:noProof/>
                <w:webHidden/>
              </w:rPr>
              <w:fldChar w:fldCharType="end"/>
            </w:r>
          </w:hyperlink>
        </w:p>
        <w:p w14:paraId="58B0EAC0" w14:textId="2EC37940" w:rsidR="008841C0" w:rsidRDefault="008841C0">
          <w:pPr>
            <w:pStyle w:val="TOC1"/>
            <w:tabs>
              <w:tab w:val="right" w:leader="dot" w:pos="10214"/>
            </w:tabs>
            <w:rPr>
              <w:rFonts w:eastAsiaTheme="minorEastAsia"/>
              <w:b w:val="0"/>
              <w:bCs w:val="0"/>
              <w:i w:val="0"/>
              <w:iCs w:val="0"/>
              <w:noProof/>
            </w:rPr>
          </w:pPr>
          <w:hyperlink w:anchor="_Toc222903743" w:history="1">
            <w:r w:rsidRPr="00081BC1">
              <w:rPr>
                <w:rStyle w:val="Hyperlink"/>
                <w:noProof/>
              </w:rPr>
              <w:t>Purpose of The Toolkit</w:t>
            </w:r>
            <w:r>
              <w:rPr>
                <w:noProof/>
                <w:webHidden/>
              </w:rPr>
              <w:tab/>
            </w:r>
            <w:r>
              <w:rPr>
                <w:noProof/>
                <w:webHidden/>
              </w:rPr>
              <w:fldChar w:fldCharType="begin"/>
            </w:r>
            <w:r>
              <w:rPr>
                <w:noProof/>
                <w:webHidden/>
              </w:rPr>
              <w:instrText xml:space="preserve"> PAGEREF _Toc222903743 \h </w:instrText>
            </w:r>
            <w:r>
              <w:rPr>
                <w:noProof/>
                <w:webHidden/>
              </w:rPr>
            </w:r>
            <w:r>
              <w:rPr>
                <w:noProof/>
                <w:webHidden/>
              </w:rPr>
              <w:fldChar w:fldCharType="separate"/>
            </w:r>
            <w:r>
              <w:rPr>
                <w:noProof/>
                <w:webHidden/>
              </w:rPr>
              <w:t>5</w:t>
            </w:r>
            <w:r>
              <w:rPr>
                <w:noProof/>
                <w:webHidden/>
              </w:rPr>
              <w:fldChar w:fldCharType="end"/>
            </w:r>
          </w:hyperlink>
        </w:p>
        <w:p w14:paraId="162AB12D" w14:textId="168169E2" w:rsidR="008841C0" w:rsidRDefault="008841C0">
          <w:pPr>
            <w:pStyle w:val="TOC2"/>
            <w:tabs>
              <w:tab w:val="right" w:leader="dot" w:pos="10214"/>
            </w:tabs>
            <w:rPr>
              <w:rFonts w:eastAsiaTheme="minorEastAsia"/>
              <w:b w:val="0"/>
              <w:bCs w:val="0"/>
              <w:noProof/>
              <w:sz w:val="24"/>
              <w:szCs w:val="24"/>
            </w:rPr>
          </w:pPr>
          <w:hyperlink w:anchor="_Toc222903744" w:history="1">
            <w:r w:rsidRPr="00081BC1">
              <w:rPr>
                <w:rStyle w:val="Hyperlink"/>
                <w:noProof/>
              </w:rPr>
              <w:t>Rising Stress and Mental Health Challenges</w:t>
            </w:r>
            <w:r>
              <w:rPr>
                <w:noProof/>
                <w:webHidden/>
              </w:rPr>
              <w:tab/>
            </w:r>
            <w:r>
              <w:rPr>
                <w:noProof/>
                <w:webHidden/>
              </w:rPr>
              <w:fldChar w:fldCharType="begin"/>
            </w:r>
            <w:r>
              <w:rPr>
                <w:noProof/>
                <w:webHidden/>
              </w:rPr>
              <w:instrText xml:space="preserve"> PAGEREF _Toc222903744 \h </w:instrText>
            </w:r>
            <w:r>
              <w:rPr>
                <w:noProof/>
                <w:webHidden/>
              </w:rPr>
            </w:r>
            <w:r>
              <w:rPr>
                <w:noProof/>
                <w:webHidden/>
              </w:rPr>
              <w:fldChar w:fldCharType="separate"/>
            </w:r>
            <w:r>
              <w:rPr>
                <w:noProof/>
                <w:webHidden/>
              </w:rPr>
              <w:t>5</w:t>
            </w:r>
            <w:r>
              <w:rPr>
                <w:noProof/>
                <w:webHidden/>
              </w:rPr>
              <w:fldChar w:fldCharType="end"/>
            </w:r>
          </w:hyperlink>
        </w:p>
        <w:p w14:paraId="7EDBD4A0" w14:textId="72F8EED2" w:rsidR="008841C0" w:rsidRDefault="008841C0">
          <w:pPr>
            <w:pStyle w:val="TOC3"/>
            <w:tabs>
              <w:tab w:val="right" w:leader="dot" w:pos="10214"/>
            </w:tabs>
            <w:rPr>
              <w:rFonts w:eastAsiaTheme="minorEastAsia"/>
              <w:noProof/>
              <w:sz w:val="24"/>
              <w:szCs w:val="24"/>
            </w:rPr>
          </w:pPr>
          <w:hyperlink w:anchor="_Toc222903745" w:history="1">
            <w:r w:rsidRPr="00081BC1">
              <w:rPr>
                <w:rStyle w:val="Hyperlink"/>
                <w:noProof/>
              </w:rPr>
              <w:t>Burnout and Decreased Engagement Among Faculty and Staff</w:t>
            </w:r>
            <w:r>
              <w:rPr>
                <w:noProof/>
                <w:webHidden/>
              </w:rPr>
              <w:tab/>
            </w:r>
            <w:r>
              <w:rPr>
                <w:noProof/>
                <w:webHidden/>
              </w:rPr>
              <w:fldChar w:fldCharType="begin"/>
            </w:r>
            <w:r>
              <w:rPr>
                <w:noProof/>
                <w:webHidden/>
              </w:rPr>
              <w:instrText xml:space="preserve"> PAGEREF _Toc222903745 \h </w:instrText>
            </w:r>
            <w:r>
              <w:rPr>
                <w:noProof/>
                <w:webHidden/>
              </w:rPr>
            </w:r>
            <w:r>
              <w:rPr>
                <w:noProof/>
                <w:webHidden/>
              </w:rPr>
              <w:fldChar w:fldCharType="separate"/>
            </w:r>
            <w:r>
              <w:rPr>
                <w:noProof/>
                <w:webHidden/>
              </w:rPr>
              <w:t>6</w:t>
            </w:r>
            <w:r>
              <w:rPr>
                <w:noProof/>
                <w:webHidden/>
              </w:rPr>
              <w:fldChar w:fldCharType="end"/>
            </w:r>
          </w:hyperlink>
        </w:p>
        <w:p w14:paraId="5278F0B1" w14:textId="3265B35A" w:rsidR="008841C0" w:rsidRDefault="008841C0">
          <w:pPr>
            <w:pStyle w:val="TOC3"/>
            <w:tabs>
              <w:tab w:val="right" w:leader="dot" w:pos="10214"/>
            </w:tabs>
            <w:rPr>
              <w:rFonts w:eastAsiaTheme="minorEastAsia"/>
              <w:noProof/>
              <w:sz w:val="24"/>
              <w:szCs w:val="24"/>
            </w:rPr>
          </w:pPr>
          <w:hyperlink w:anchor="_Toc222903746" w:history="1">
            <w:r w:rsidRPr="00081BC1">
              <w:rPr>
                <w:rStyle w:val="Hyperlink"/>
                <w:noProof/>
              </w:rPr>
              <w:t>Connection, Belonging, and Community Matter</w:t>
            </w:r>
            <w:r>
              <w:rPr>
                <w:noProof/>
                <w:webHidden/>
              </w:rPr>
              <w:tab/>
            </w:r>
            <w:r>
              <w:rPr>
                <w:noProof/>
                <w:webHidden/>
              </w:rPr>
              <w:fldChar w:fldCharType="begin"/>
            </w:r>
            <w:r>
              <w:rPr>
                <w:noProof/>
                <w:webHidden/>
              </w:rPr>
              <w:instrText xml:space="preserve"> PAGEREF _Toc222903746 \h </w:instrText>
            </w:r>
            <w:r>
              <w:rPr>
                <w:noProof/>
                <w:webHidden/>
              </w:rPr>
            </w:r>
            <w:r>
              <w:rPr>
                <w:noProof/>
                <w:webHidden/>
              </w:rPr>
              <w:fldChar w:fldCharType="separate"/>
            </w:r>
            <w:r>
              <w:rPr>
                <w:noProof/>
                <w:webHidden/>
              </w:rPr>
              <w:t>6</w:t>
            </w:r>
            <w:r>
              <w:rPr>
                <w:noProof/>
                <w:webHidden/>
              </w:rPr>
              <w:fldChar w:fldCharType="end"/>
            </w:r>
          </w:hyperlink>
        </w:p>
        <w:p w14:paraId="04B685CE" w14:textId="0CA2EE8C" w:rsidR="008841C0" w:rsidRDefault="008841C0">
          <w:pPr>
            <w:pStyle w:val="TOC3"/>
            <w:tabs>
              <w:tab w:val="right" w:leader="dot" w:pos="10214"/>
            </w:tabs>
            <w:rPr>
              <w:rFonts w:eastAsiaTheme="minorEastAsia"/>
              <w:noProof/>
              <w:sz w:val="24"/>
              <w:szCs w:val="24"/>
            </w:rPr>
          </w:pPr>
          <w:hyperlink w:anchor="_Toc222903747" w:history="1">
            <w:r w:rsidRPr="00081BC1">
              <w:rPr>
                <w:rStyle w:val="Hyperlink"/>
                <w:noProof/>
              </w:rPr>
              <w:t>Impact of Hybrid and On-Site Work Expectations</w:t>
            </w:r>
            <w:r>
              <w:rPr>
                <w:noProof/>
                <w:webHidden/>
              </w:rPr>
              <w:tab/>
            </w:r>
            <w:r>
              <w:rPr>
                <w:noProof/>
                <w:webHidden/>
              </w:rPr>
              <w:fldChar w:fldCharType="begin"/>
            </w:r>
            <w:r>
              <w:rPr>
                <w:noProof/>
                <w:webHidden/>
              </w:rPr>
              <w:instrText xml:space="preserve"> PAGEREF _Toc222903747 \h </w:instrText>
            </w:r>
            <w:r>
              <w:rPr>
                <w:noProof/>
                <w:webHidden/>
              </w:rPr>
            </w:r>
            <w:r>
              <w:rPr>
                <w:noProof/>
                <w:webHidden/>
              </w:rPr>
              <w:fldChar w:fldCharType="separate"/>
            </w:r>
            <w:r>
              <w:rPr>
                <w:noProof/>
                <w:webHidden/>
              </w:rPr>
              <w:t>6</w:t>
            </w:r>
            <w:r>
              <w:rPr>
                <w:noProof/>
                <w:webHidden/>
              </w:rPr>
              <w:fldChar w:fldCharType="end"/>
            </w:r>
          </w:hyperlink>
        </w:p>
        <w:p w14:paraId="6937D898" w14:textId="3B9C5920" w:rsidR="008841C0" w:rsidRDefault="008841C0">
          <w:pPr>
            <w:pStyle w:val="TOC3"/>
            <w:tabs>
              <w:tab w:val="right" w:leader="dot" w:pos="10214"/>
            </w:tabs>
            <w:rPr>
              <w:rFonts w:eastAsiaTheme="minorEastAsia"/>
              <w:noProof/>
              <w:sz w:val="24"/>
              <w:szCs w:val="24"/>
            </w:rPr>
          </w:pPr>
          <w:hyperlink w:anchor="_Toc222903748" w:history="1">
            <w:r w:rsidRPr="00081BC1">
              <w:rPr>
                <w:rStyle w:val="Hyperlink"/>
                <w:noProof/>
              </w:rPr>
              <w:t>The Organizational Value of Well-Being Investment</w:t>
            </w:r>
            <w:r>
              <w:rPr>
                <w:noProof/>
                <w:webHidden/>
              </w:rPr>
              <w:tab/>
            </w:r>
            <w:r>
              <w:rPr>
                <w:noProof/>
                <w:webHidden/>
              </w:rPr>
              <w:fldChar w:fldCharType="begin"/>
            </w:r>
            <w:r>
              <w:rPr>
                <w:noProof/>
                <w:webHidden/>
              </w:rPr>
              <w:instrText xml:space="preserve"> PAGEREF _Toc222903748 \h </w:instrText>
            </w:r>
            <w:r>
              <w:rPr>
                <w:noProof/>
                <w:webHidden/>
              </w:rPr>
            </w:r>
            <w:r>
              <w:rPr>
                <w:noProof/>
                <w:webHidden/>
              </w:rPr>
              <w:fldChar w:fldCharType="separate"/>
            </w:r>
            <w:r>
              <w:rPr>
                <w:noProof/>
                <w:webHidden/>
              </w:rPr>
              <w:t>6</w:t>
            </w:r>
            <w:r>
              <w:rPr>
                <w:noProof/>
                <w:webHidden/>
              </w:rPr>
              <w:fldChar w:fldCharType="end"/>
            </w:r>
          </w:hyperlink>
        </w:p>
        <w:p w14:paraId="1E7D383B" w14:textId="333724FD" w:rsidR="008841C0" w:rsidRDefault="008841C0">
          <w:pPr>
            <w:pStyle w:val="TOC1"/>
            <w:tabs>
              <w:tab w:val="right" w:leader="dot" w:pos="10214"/>
            </w:tabs>
            <w:rPr>
              <w:rFonts w:eastAsiaTheme="minorEastAsia"/>
              <w:b w:val="0"/>
              <w:bCs w:val="0"/>
              <w:i w:val="0"/>
              <w:iCs w:val="0"/>
              <w:noProof/>
            </w:rPr>
          </w:pPr>
          <w:hyperlink w:anchor="_Toc222903749" w:history="1">
            <w:r w:rsidRPr="00081BC1">
              <w:rPr>
                <w:rStyle w:val="Hyperlink"/>
                <w:noProof/>
              </w:rPr>
              <w:t>Why a Public Health Approach Is Needed</w:t>
            </w:r>
            <w:r>
              <w:rPr>
                <w:noProof/>
                <w:webHidden/>
              </w:rPr>
              <w:tab/>
            </w:r>
            <w:r>
              <w:rPr>
                <w:noProof/>
                <w:webHidden/>
              </w:rPr>
              <w:fldChar w:fldCharType="begin"/>
            </w:r>
            <w:r>
              <w:rPr>
                <w:noProof/>
                <w:webHidden/>
              </w:rPr>
              <w:instrText xml:space="preserve"> PAGEREF _Toc222903749 \h </w:instrText>
            </w:r>
            <w:r>
              <w:rPr>
                <w:noProof/>
                <w:webHidden/>
              </w:rPr>
            </w:r>
            <w:r>
              <w:rPr>
                <w:noProof/>
                <w:webHidden/>
              </w:rPr>
              <w:fldChar w:fldCharType="separate"/>
            </w:r>
            <w:r>
              <w:rPr>
                <w:noProof/>
                <w:webHidden/>
              </w:rPr>
              <w:t>7</w:t>
            </w:r>
            <w:r>
              <w:rPr>
                <w:noProof/>
                <w:webHidden/>
              </w:rPr>
              <w:fldChar w:fldCharType="end"/>
            </w:r>
          </w:hyperlink>
        </w:p>
        <w:p w14:paraId="44E2F052" w14:textId="4A3B5726" w:rsidR="008841C0" w:rsidRDefault="008841C0">
          <w:pPr>
            <w:pStyle w:val="TOC1"/>
            <w:tabs>
              <w:tab w:val="right" w:leader="dot" w:pos="10214"/>
            </w:tabs>
            <w:rPr>
              <w:rFonts w:eastAsiaTheme="minorEastAsia"/>
              <w:b w:val="0"/>
              <w:bCs w:val="0"/>
              <w:i w:val="0"/>
              <w:iCs w:val="0"/>
              <w:noProof/>
            </w:rPr>
          </w:pPr>
          <w:hyperlink w:anchor="_Toc222903750" w:history="1">
            <w:r w:rsidRPr="00081BC1">
              <w:rPr>
                <w:rStyle w:val="Hyperlink"/>
                <w:noProof/>
              </w:rPr>
              <w:t>The 8 Dimensions of Wellness Model</w:t>
            </w:r>
            <w:r>
              <w:rPr>
                <w:noProof/>
                <w:webHidden/>
              </w:rPr>
              <w:tab/>
            </w:r>
            <w:r>
              <w:rPr>
                <w:noProof/>
                <w:webHidden/>
              </w:rPr>
              <w:fldChar w:fldCharType="begin"/>
            </w:r>
            <w:r>
              <w:rPr>
                <w:noProof/>
                <w:webHidden/>
              </w:rPr>
              <w:instrText xml:space="preserve"> PAGEREF _Toc222903750 \h </w:instrText>
            </w:r>
            <w:r>
              <w:rPr>
                <w:noProof/>
                <w:webHidden/>
              </w:rPr>
            </w:r>
            <w:r>
              <w:rPr>
                <w:noProof/>
                <w:webHidden/>
              </w:rPr>
              <w:fldChar w:fldCharType="separate"/>
            </w:r>
            <w:r>
              <w:rPr>
                <w:noProof/>
                <w:webHidden/>
              </w:rPr>
              <w:t>8</w:t>
            </w:r>
            <w:r>
              <w:rPr>
                <w:noProof/>
                <w:webHidden/>
              </w:rPr>
              <w:fldChar w:fldCharType="end"/>
            </w:r>
          </w:hyperlink>
        </w:p>
        <w:p w14:paraId="512A5F2B" w14:textId="353078C4" w:rsidR="008841C0" w:rsidRDefault="008841C0">
          <w:pPr>
            <w:pStyle w:val="TOC1"/>
            <w:tabs>
              <w:tab w:val="right" w:leader="dot" w:pos="10214"/>
            </w:tabs>
            <w:rPr>
              <w:rFonts w:eastAsiaTheme="minorEastAsia"/>
              <w:b w:val="0"/>
              <w:bCs w:val="0"/>
              <w:i w:val="0"/>
              <w:iCs w:val="0"/>
              <w:noProof/>
            </w:rPr>
          </w:pPr>
          <w:hyperlink w:anchor="_Toc222903751" w:history="1">
            <w:r w:rsidRPr="00081BC1">
              <w:rPr>
                <w:rStyle w:val="Hyperlink"/>
                <w:noProof/>
              </w:rPr>
              <w:t>Program Overview &amp; Structure</w:t>
            </w:r>
            <w:r>
              <w:rPr>
                <w:noProof/>
                <w:webHidden/>
              </w:rPr>
              <w:tab/>
            </w:r>
            <w:r>
              <w:rPr>
                <w:noProof/>
                <w:webHidden/>
              </w:rPr>
              <w:fldChar w:fldCharType="begin"/>
            </w:r>
            <w:r>
              <w:rPr>
                <w:noProof/>
                <w:webHidden/>
              </w:rPr>
              <w:instrText xml:space="preserve"> PAGEREF _Toc222903751 \h </w:instrText>
            </w:r>
            <w:r>
              <w:rPr>
                <w:noProof/>
                <w:webHidden/>
              </w:rPr>
            </w:r>
            <w:r>
              <w:rPr>
                <w:noProof/>
                <w:webHidden/>
              </w:rPr>
              <w:fldChar w:fldCharType="separate"/>
            </w:r>
            <w:r>
              <w:rPr>
                <w:noProof/>
                <w:webHidden/>
              </w:rPr>
              <w:t>9</w:t>
            </w:r>
            <w:r>
              <w:rPr>
                <w:noProof/>
                <w:webHidden/>
              </w:rPr>
              <w:fldChar w:fldCharType="end"/>
            </w:r>
          </w:hyperlink>
        </w:p>
        <w:p w14:paraId="6191C53E" w14:textId="4FCC7853" w:rsidR="008841C0" w:rsidRDefault="008841C0">
          <w:pPr>
            <w:pStyle w:val="TOC2"/>
            <w:tabs>
              <w:tab w:val="right" w:leader="dot" w:pos="10214"/>
            </w:tabs>
            <w:rPr>
              <w:rFonts w:eastAsiaTheme="minorEastAsia"/>
              <w:b w:val="0"/>
              <w:bCs w:val="0"/>
              <w:noProof/>
              <w:sz w:val="24"/>
              <w:szCs w:val="24"/>
            </w:rPr>
          </w:pPr>
          <w:hyperlink w:anchor="_Toc222903752" w:history="1">
            <w:r w:rsidRPr="00081BC1">
              <w:rPr>
                <w:rStyle w:val="Hyperlink"/>
                <w:noProof/>
              </w:rPr>
              <w:t>Application Process</w:t>
            </w:r>
            <w:r>
              <w:rPr>
                <w:noProof/>
                <w:webHidden/>
              </w:rPr>
              <w:tab/>
            </w:r>
            <w:r>
              <w:rPr>
                <w:noProof/>
                <w:webHidden/>
              </w:rPr>
              <w:fldChar w:fldCharType="begin"/>
            </w:r>
            <w:r>
              <w:rPr>
                <w:noProof/>
                <w:webHidden/>
              </w:rPr>
              <w:instrText xml:space="preserve"> PAGEREF _Toc222903752 \h </w:instrText>
            </w:r>
            <w:r>
              <w:rPr>
                <w:noProof/>
                <w:webHidden/>
              </w:rPr>
            </w:r>
            <w:r>
              <w:rPr>
                <w:noProof/>
                <w:webHidden/>
              </w:rPr>
              <w:fldChar w:fldCharType="separate"/>
            </w:r>
            <w:r>
              <w:rPr>
                <w:noProof/>
                <w:webHidden/>
              </w:rPr>
              <w:t>9</w:t>
            </w:r>
            <w:r>
              <w:rPr>
                <w:noProof/>
                <w:webHidden/>
              </w:rPr>
              <w:fldChar w:fldCharType="end"/>
            </w:r>
          </w:hyperlink>
        </w:p>
        <w:p w14:paraId="3048C673" w14:textId="5A2C49FE" w:rsidR="008841C0" w:rsidRDefault="008841C0">
          <w:pPr>
            <w:pStyle w:val="TOC2"/>
            <w:tabs>
              <w:tab w:val="right" w:leader="dot" w:pos="10214"/>
            </w:tabs>
            <w:rPr>
              <w:rFonts w:eastAsiaTheme="minorEastAsia"/>
              <w:b w:val="0"/>
              <w:bCs w:val="0"/>
              <w:noProof/>
              <w:sz w:val="24"/>
              <w:szCs w:val="24"/>
            </w:rPr>
          </w:pPr>
          <w:hyperlink w:anchor="_Toc222903753" w:history="1">
            <w:r w:rsidRPr="00081BC1">
              <w:rPr>
                <w:rStyle w:val="Hyperlink"/>
                <w:noProof/>
              </w:rPr>
              <w:t>Announcing the Call for Proposals</w:t>
            </w:r>
            <w:r>
              <w:rPr>
                <w:noProof/>
                <w:webHidden/>
              </w:rPr>
              <w:tab/>
            </w:r>
            <w:r>
              <w:rPr>
                <w:noProof/>
                <w:webHidden/>
              </w:rPr>
              <w:fldChar w:fldCharType="begin"/>
            </w:r>
            <w:r>
              <w:rPr>
                <w:noProof/>
                <w:webHidden/>
              </w:rPr>
              <w:instrText xml:space="preserve"> PAGEREF _Toc222903753 \h </w:instrText>
            </w:r>
            <w:r>
              <w:rPr>
                <w:noProof/>
                <w:webHidden/>
              </w:rPr>
            </w:r>
            <w:r>
              <w:rPr>
                <w:noProof/>
                <w:webHidden/>
              </w:rPr>
              <w:fldChar w:fldCharType="separate"/>
            </w:r>
            <w:r>
              <w:rPr>
                <w:noProof/>
                <w:webHidden/>
              </w:rPr>
              <w:t>9</w:t>
            </w:r>
            <w:r>
              <w:rPr>
                <w:noProof/>
                <w:webHidden/>
              </w:rPr>
              <w:fldChar w:fldCharType="end"/>
            </w:r>
          </w:hyperlink>
        </w:p>
        <w:p w14:paraId="72F1E4F8" w14:textId="0454D66A" w:rsidR="008841C0" w:rsidRDefault="008841C0">
          <w:pPr>
            <w:pStyle w:val="TOC2"/>
            <w:tabs>
              <w:tab w:val="right" w:leader="dot" w:pos="10214"/>
            </w:tabs>
            <w:rPr>
              <w:rFonts w:eastAsiaTheme="minorEastAsia"/>
              <w:b w:val="0"/>
              <w:bCs w:val="0"/>
              <w:noProof/>
              <w:sz w:val="24"/>
              <w:szCs w:val="24"/>
            </w:rPr>
          </w:pPr>
          <w:hyperlink w:anchor="_Toc222903754" w:history="1">
            <w:r w:rsidRPr="00081BC1">
              <w:rPr>
                <w:rStyle w:val="Hyperlink"/>
                <w:noProof/>
              </w:rPr>
              <w:t>Application Form</w:t>
            </w:r>
            <w:r>
              <w:rPr>
                <w:noProof/>
                <w:webHidden/>
              </w:rPr>
              <w:tab/>
            </w:r>
            <w:r>
              <w:rPr>
                <w:noProof/>
                <w:webHidden/>
              </w:rPr>
              <w:fldChar w:fldCharType="begin"/>
            </w:r>
            <w:r>
              <w:rPr>
                <w:noProof/>
                <w:webHidden/>
              </w:rPr>
              <w:instrText xml:space="preserve"> PAGEREF _Toc222903754 \h </w:instrText>
            </w:r>
            <w:r>
              <w:rPr>
                <w:noProof/>
                <w:webHidden/>
              </w:rPr>
            </w:r>
            <w:r>
              <w:rPr>
                <w:noProof/>
                <w:webHidden/>
              </w:rPr>
              <w:fldChar w:fldCharType="separate"/>
            </w:r>
            <w:r>
              <w:rPr>
                <w:noProof/>
                <w:webHidden/>
              </w:rPr>
              <w:t>9</w:t>
            </w:r>
            <w:r>
              <w:rPr>
                <w:noProof/>
                <w:webHidden/>
              </w:rPr>
              <w:fldChar w:fldCharType="end"/>
            </w:r>
          </w:hyperlink>
        </w:p>
        <w:p w14:paraId="44E9EAF7" w14:textId="63EE0BFF" w:rsidR="008841C0" w:rsidRDefault="008841C0">
          <w:pPr>
            <w:pStyle w:val="TOC2"/>
            <w:tabs>
              <w:tab w:val="right" w:leader="dot" w:pos="10214"/>
            </w:tabs>
            <w:rPr>
              <w:rFonts w:eastAsiaTheme="minorEastAsia"/>
              <w:b w:val="0"/>
              <w:bCs w:val="0"/>
              <w:noProof/>
              <w:sz w:val="24"/>
              <w:szCs w:val="24"/>
            </w:rPr>
          </w:pPr>
          <w:hyperlink w:anchor="_Toc222903755" w:history="1">
            <w:r w:rsidRPr="00081BC1">
              <w:rPr>
                <w:rStyle w:val="Hyperlink"/>
                <w:noProof/>
              </w:rPr>
              <w:t>Application Review Process</w:t>
            </w:r>
            <w:r>
              <w:rPr>
                <w:noProof/>
                <w:webHidden/>
              </w:rPr>
              <w:tab/>
            </w:r>
            <w:r>
              <w:rPr>
                <w:noProof/>
                <w:webHidden/>
              </w:rPr>
              <w:fldChar w:fldCharType="begin"/>
            </w:r>
            <w:r>
              <w:rPr>
                <w:noProof/>
                <w:webHidden/>
              </w:rPr>
              <w:instrText xml:space="preserve"> PAGEREF _Toc222903755 \h </w:instrText>
            </w:r>
            <w:r>
              <w:rPr>
                <w:noProof/>
                <w:webHidden/>
              </w:rPr>
            </w:r>
            <w:r>
              <w:rPr>
                <w:noProof/>
                <w:webHidden/>
              </w:rPr>
              <w:fldChar w:fldCharType="separate"/>
            </w:r>
            <w:r>
              <w:rPr>
                <w:noProof/>
                <w:webHidden/>
              </w:rPr>
              <w:t>10</w:t>
            </w:r>
            <w:r>
              <w:rPr>
                <w:noProof/>
                <w:webHidden/>
              </w:rPr>
              <w:fldChar w:fldCharType="end"/>
            </w:r>
          </w:hyperlink>
        </w:p>
        <w:p w14:paraId="5CE7DCB9" w14:textId="7A9B86C8" w:rsidR="008841C0" w:rsidRDefault="008841C0">
          <w:pPr>
            <w:pStyle w:val="TOC1"/>
            <w:tabs>
              <w:tab w:val="right" w:leader="dot" w:pos="10214"/>
            </w:tabs>
            <w:rPr>
              <w:rFonts w:eastAsiaTheme="minorEastAsia"/>
              <w:b w:val="0"/>
              <w:bCs w:val="0"/>
              <w:i w:val="0"/>
              <w:iCs w:val="0"/>
              <w:noProof/>
            </w:rPr>
          </w:pPr>
          <w:hyperlink w:anchor="_Toc222903756" w:history="1">
            <w:r w:rsidRPr="00081BC1">
              <w:rPr>
                <w:rStyle w:val="Hyperlink"/>
                <w:noProof/>
              </w:rPr>
              <w:t>Budgeting and Resource Planning</w:t>
            </w:r>
            <w:r>
              <w:rPr>
                <w:noProof/>
                <w:webHidden/>
              </w:rPr>
              <w:tab/>
            </w:r>
            <w:r>
              <w:rPr>
                <w:noProof/>
                <w:webHidden/>
              </w:rPr>
              <w:fldChar w:fldCharType="begin"/>
            </w:r>
            <w:r>
              <w:rPr>
                <w:noProof/>
                <w:webHidden/>
              </w:rPr>
              <w:instrText xml:space="preserve"> PAGEREF _Toc222903756 \h </w:instrText>
            </w:r>
            <w:r>
              <w:rPr>
                <w:noProof/>
                <w:webHidden/>
              </w:rPr>
            </w:r>
            <w:r>
              <w:rPr>
                <w:noProof/>
                <w:webHidden/>
              </w:rPr>
              <w:fldChar w:fldCharType="separate"/>
            </w:r>
            <w:r>
              <w:rPr>
                <w:noProof/>
                <w:webHidden/>
              </w:rPr>
              <w:t>11</w:t>
            </w:r>
            <w:r>
              <w:rPr>
                <w:noProof/>
                <w:webHidden/>
              </w:rPr>
              <w:fldChar w:fldCharType="end"/>
            </w:r>
          </w:hyperlink>
        </w:p>
        <w:p w14:paraId="460B7AA0" w14:textId="69ACE2CA" w:rsidR="008841C0" w:rsidRDefault="008841C0">
          <w:pPr>
            <w:pStyle w:val="TOC2"/>
            <w:tabs>
              <w:tab w:val="right" w:leader="dot" w:pos="10214"/>
            </w:tabs>
            <w:rPr>
              <w:rFonts w:eastAsiaTheme="minorEastAsia"/>
              <w:b w:val="0"/>
              <w:bCs w:val="0"/>
              <w:noProof/>
              <w:sz w:val="24"/>
              <w:szCs w:val="24"/>
            </w:rPr>
          </w:pPr>
          <w:hyperlink w:anchor="_Toc222903757" w:history="1">
            <w:r w:rsidRPr="00081BC1">
              <w:rPr>
                <w:rStyle w:val="Hyperlink"/>
                <w:noProof/>
              </w:rPr>
              <w:t>Understanding the Role of a Budget</w:t>
            </w:r>
            <w:r>
              <w:rPr>
                <w:noProof/>
                <w:webHidden/>
              </w:rPr>
              <w:tab/>
            </w:r>
            <w:r>
              <w:rPr>
                <w:noProof/>
                <w:webHidden/>
              </w:rPr>
              <w:fldChar w:fldCharType="begin"/>
            </w:r>
            <w:r>
              <w:rPr>
                <w:noProof/>
                <w:webHidden/>
              </w:rPr>
              <w:instrText xml:space="preserve"> PAGEREF _Toc222903757 \h </w:instrText>
            </w:r>
            <w:r>
              <w:rPr>
                <w:noProof/>
                <w:webHidden/>
              </w:rPr>
            </w:r>
            <w:r>
              <w:rPr>
                <w:noProof/>
                <w:webHidden/>
              </w:rPr>
              <w:fldChar w:fldCharType="separate"/>
            </w:r>
            <w:r>
              <w:rPr>
                <w:noProof/>
                <w:webHidden/>
              </w:rPr>
              <w:t>11</w:t>
            </w:r>
            <w:r>
              <w:rPr>
                <w:noProof/>
                <w:webHidden/>
              </w:rPr>
              <w:fldChar w:fldCharType="end"/>
            </w:r>
          </w:hyperlink>
        </w:p>
        <w:p w14:paraId="416C28A9" w14:textId="1C49D65A" w:rsidR="008841C0" w:rsidRDefault="008841C0">
          <w:pPr>
            <w:pStyle w:val="TOC2"/>
            <w:tabs>
              <w:tab w:val="right" w:leader="dot" w:pos="10214"/>
            </w:tabs>
            <w:rPr>
              <w:rFonts w:eastAsiaTheme="minorEastAsia"/>
              <w:b w:val="0"/>
              <w:bCs w:val="0"/>
              <w:noProof/>
              <w:sz w:val="24"/>
              <w:szCs w:val="24"/>
            </w:rPr>
          </w:pPr>
          <w:hyperlink w:anchor="_Toc222903758" w:history="1">
            <w:r w:rsidRPr="00081BC1">
              <w:rPr>
                <w:rStyle w:val="Hyperlink"/>
                <w:noProof/>
              </w:rPr>
              <w:t>Why is a Budget Important for this Program?</w:t>
            </w:r>
            <w:r>
              <w:rPr>
                <w:noProof/>
                <w:webHidden/>
              </w:rPr>
              <w:tab/>
            </w:r>
            <w:r>
              <w:rPr>
                <w:noProof/>
                <w:webHidden/>
              </w:rPr>
              <w:fldChar w:fldCharType="begin"/>
            </w:r>
            <w:r>
              <w:rPr>
                <w:noProof/>
                <w:webHidden/>
              </w:rPr>
              <w:instrText xml:space="preserve"> PAGEREF _Toc222903758 \h </w:instrText>
            </w:r>
            <w:r>
              <w:rPr>
                <w:noProof/>
                <w:webHidden/>
              </w:rPr>
            </w:r>
            <w:r>
              <w:rPr>
                <w:noProof/>
                <w:webHidden/>
              </w:rPr>
              <w:fldChar w:fldCharType="separate"/>
            </w:r>
            <w:r>
              <w:rPr>
                <w:noProof/>
                <w:webHidden/>
              </w:rPr>
              <w:t>11</w:t>
            </w:r>
            <w:r>
              <w:rPr>
                <w:noProof/>
                <w:webHidden/>
              </w:rPr>
              <w:fldChar w:fldCharType="end"/>
            </w:r>
          </w:hyperlink>
        </w:p>
        <w:p w14:paraId="6D60C1BE" w14:textId="3CC45C18" w:rsidR="008841C0" w:rsidRDefault="008841C0">
          <w:pPr>
            <w:pStyle w:val="TOC2"/>
            <w:tabs>
              <w:tab w:val="right" w:leader="dot" w:pos="10214"/>
            </w:tabs>
            <w:rPr>
              <w:rFonts w:eastAsiaTheme="minorEastAsia"/>
              <w:b w:val="0"/>
              <w:bCs w:val="0"/>
              <w:noProof/>
              <w:sz w:val="24"/>
              <w:szCs w:val="24"/>
            </w:rPr>
          </w:pPr>
          <w:hyperlink w:anchor="_Toc222903759" w:history="1">
            <w:r w:rsidRPr="00081BC1">
              <w:rPr>
                <w:rStyle w:val="Hyperlink"/>
                <w:noProof/>
              </w:rPr>
              <w:t>How Does It Help You Map Out Project Design?</w:t>
            </w:r>
            <w:r>
              <w:rPr>
                <w:noProof/>
                <w:webHidden/>
              </w:rPr>
              <w:tab/>
            </w:r>
            <w:r>
              <w:rPr>
                <w:noProof/>
                <w:webHidden/>
              </w:rPr>
              <w:fldChar w:fldCharType="begin"/>
            </w:r>
            <w:r>
              <w:rPr>
                <w:noProof/>
                <w:webHidden/>
              </w:rPr>
              <w:instrText xml:space="preserve"> PAGEREF _Toc222903759 \h </w:instrText>
            </w:r>
            <w:r>
              <w:rPr>
                <w:noProof/>
                <w:webHidden/>
              </w:rPr>
            </w:r>
            <w:r>
              <w:rPr>
                <w:noProof/>
                <w:webHidden/>
              </w:rPr>
              <w:fldChar w:fldCharType="separate"/>
            </w:r>
            <w:r>
              <w:rPr>
                <w:noProof/>
                <w:webHidden/>
              </w:rPr>
              <w:t>11</w:t>
            </w:r>
            <w:r>
              <w:rPr>
                <w:noProof/>
                <w:webHidden/>
              </w:rPr>
              <w:fldChar w:fldCharType="end"/>
            </w:r>
          </w:hyperlink>
        </w:p>
        <w:p w14:paraId="33F59ADF" w14:textId="2FF26A39" w:rsidR="008841C0" w:rsidRDefault="008841C0">
          <w:pPr>
            <w:pStyle w:val="TOC2"/>
            <w:tabs>
              <w:tab w:val="right" w:leader="dot" w:pos="10214"/>
            </w:tabs>
            <w:rPr>
              <w:rFonts w:eastAsiaTheme="minorEastAsia"/>
              <w:b w:val="0"/>
              <w:bCs w:val="0"/>
              <w:noProof/>
              <w:sz w:val="24"/>
              <w:szCs w:val="24"/>
            </w:rPr>
          </w:pPr>
          <w:hyperlink w:anchor="_Toc222903760" w:history="1">
            <w:r w:rsidRPr="00081BC1">
              <w:rPr>
                <w:rStyle w:val="Hyperlink"/>
                <w:noProof/>
              </w:rPr>
              <w:t>Budget Submission</w:t>
            </w:r>
            <w:r>
              <w:rPr>
                <w:noProof/>
                <w:webHidden/>
              </w:rPr>
              <w:tab/>
            </w:r>
            <w:r>
              <w:rPr>
                <w:noProof/>
                <w:webHidden/>
              </w:rPr>
              <w:fldChar w:fldCharType="begin"/>
            </w:r>
            <w:r>
              <w:rPr>
                <w:noProof/>
                <w:webHidden/>
              </w:rPr>
              <w:instrText xml:space="preserve"> PAGEREF _Toc222903760 \h </w:instrText>
            </w:r>
            <w:r>
              <w:rPr>
                <w:noProof/>
                <w:webHidden/>
              </w:rPr>
            </w:r>
            <w:r>
              <w:rPr>
                <w:noProof/>
                <w:webHidden/>
              </w:rPr>
              <w:fldChar w:fldCharType="separate"/>
            </w:r>
            <w:r>
              <w:rPr>
                <w:noProof/>
                <w:webHidden/>
              </w:rPr>
              <w:t>11</w:t>
            </w:r>
            <w:r>
              <w:rPr>
                <w:noProof/>
                <w:webHidden/>
              </w:rPr>
              <w:fldChar w:fldCharType="end"/>
            </w:r>
          </w:hyperlink>
        </w:p>
        <w:p w14:paraId="704338CC" w14:textId="4ED2A302" w:rsidR="008841C0" w:rsidRDefault="008841C0">
          <w:pPr>
            <w:pStyle w:val="TOC3"/>
            <w:tabs>
              <w:tab w:val="right" w:leader="dot" w:pos="10214"/>
            </w:tabs>
            <w:rPr>
              <w:rFonts w:eastAsiaTheme="minorEastAsia"/>
              <w:noProof/>
              <w:sz w:val="24"/>
              <w:szCs w:val="24"/>
            </w:rPr>
          </w:pPr>
          <w:hyperlink w:anchor="_Toc222903761" w:history="1">
            <w:r w:rsidRPr="00081BC1">
              <w:rPr>
                <w:rStyle w:val="Hyperlink"/>
                <w:noProof/>
              </w:rPr>
              <w:t>Budget Categories, Estimates, and Itemized Details</w:t>
            </w:r>
            <w:r>
              <w:rPr>
                <w:noProof/>
                <w:webHidden/>
              </w:rPr>
              <w:tab/>
            </w:r>
            <w:r>
              <w:rPr>
                <w:noProof/>
                <w:webHidden/>
              </w:rPr>
              <w:fldChar w:fldCharType="begin"/>
            </w:r>
            <w:r>
              <w:rPr>
                <w:noProof/>
                <w:webHidden/>
              </w:rPr>
              <w:instrText xml:space="preserve"> PAGEREF _Toc222903761 \h </w:instrText>
            </w:r>
            <w:r>
              <w:rPr>
                <w:noProof/>
                <w:webHidden/>
              </w:rPr>
            </w:r>
            <w:r>
              <w:rPr>
                <w:noProof/>
                <w:webHidden/>
              </w:rPr>
              <w:fldChar w:fldCharType="separate"/>
            </w:r>
            <w:r>
              <w:rPr>
                <w:noProof/>
                <w:webHidden/>
              </w:rPr>
              <w:t>11</w:t>
            </w:r>
            <w:r>
              <w:rPr>
                <w:noProof/>
                <w:webHidden/>
              </w:rPr>
              <w:fldChar w:fldCharType="end"/>
            </w:r>
          </w:hyperlink>
        </w:p>
        <w:p w14:paraId="5DE6D781" w14:textId="68CA23DF" w:rsidR="008841C0" w:rsidRDefault="008841C0">
          <w:pPr>
            <w:pStyle w:val="TOC3"/>
            <w:tabs>
              <w:tab w:val="right" w:leader="dot" w:pos="10214"/>
            </w:tabs>
            <w:rPr>
              <w:rFonts w:eastAsiaTheme="minorEastAsia"/>
              <w:noProof/>
              <w:sz w:val="24"/>
              <w:szCs w:val="24"/>
            </w:rPr>
          </w:pPr>
          <w:hyperlink w:anchor="_Toc222903762" w:history="1">
            <w:r w:rsidRPr="00081BC1">
              <w:rPr>
                <w:rStyle w:val="Hyperlink"/>
                <w:noProof/>
              </w:rPr>
              <w:t>Narrative Explanation</w:t>
            </w:r>
            <w:r>
              <w:rPr>
                <w:noProof/>
                <w:webHidden/>
              </w:rPr>
              <w:tab/>
            </w:r>
            <w:r>
              <w:rPr>
                <w:noProof/>
                <w:webHidden/>
              </w:rPr>
              <w:fldChar w:fldCharType="begin"/>
            </w:r>
            <w:r>
              <w:rPr>
                <w:noProof/>
                <w:webHidden/>
              </w:rPr>
              <w:instrText xml:space="preserve"> PAGEREF _Toc222903762 \h </w:instrText>
            </w:r>
            <w:r>
              <w:rPr>
                <w:noProof/>
                <w:webHidden/>
              </w:rPr>
            </w:r>
            <w:r>
              <w:rPr>
                <w:noProof/>
                <w:webHidden/>
              </w:rPr>
              <w:fldChar w:fldCharType="separate"/>
            </w:r>
            <w:r>
              <w:rPr>
                <w:noProof/>
                <w:webHidden/>
              </w:rPr>
              <w:t>12</w:t>
            </w:r>
            <w:r>
              <w:rPr>
                <w:noProof/>
                <w:webHidden/>
              </w:rPr>
              <w:fldChar w:fldCharType="end"/>
            </w:r>
          </w:hyperlink>
        </w:p>
        <w:p w14:paraId="7BE65131" w14:textId="795E7A55" w:rsidR="008841C0" w:rsidRDefault="008841C0">
          <w:pPr>
            <w:pStyle w:val="TOC3"/>
            <w:tabs>
              <w:tab w:val="right" w:leader="dot" w:pos="10214"/>
            </w:tabs>
            <w:rPr>
              <w:rFonts w:eastAsiaTheme="minorEastAsia"/>
              <w:noProof/>
              <w:sz w:val="24"/>
              <w:szCs w:val="24"/>
            </w:rPr>
          </w:pPr>
          <w:hyperlink w:anchor="_Toc222903763" w:history="1">
            <w:r w:rsidRPr="00081BC1">
              <w:rPr>
                <w:rStyle w:val="Hyperlink"/>
                <w:noProof/>
              </w:rPr>
              <w:t>Compliance and Contact Information</w:t>
            </w:r>
            <w:r>
              <w:rPr>
                <w:noProof/>
                <w:webHidden/>
              </w:rPr>
              <w:tab/>
            </w:r>
            <w:r>
              <w:rPr>
                <w:noProof/>
                <w:webHidden/>
              </w:rPr>
              <w:fldChar w:fldCharType="begin"/>
            </w:r>
            <w:r>
              <w:rPr>
                <w:noProof/>
                <w:webHidden/>
              </w:rPr>
              <w:instrText xml:space="preserve"> PAGEREF _Toc222903763 \h </w:instrText>
            </w:r>
            <w:r>
              <w:rPr>
                <w:noProof/>
                <w:webHidden/>
              </w:rPr>
            </w:r>
            <w:r>
              <w:rPr>
                <w:noProof/>
                <w:webHidden/>
              </w:rPr>
              <w:fldChar w:fldCharType="separate"/>
            </w:r>
            <w:r>
              <w:rPr>
                <w:noProof/>
                <w:webHidden/>
              </w:rPr>
              <w:t>12</w:t>
            </w:r>
            <w:r>
              <w:rPr>
                <w:noProof/>
                <w:webHidden/>
              </w:rPr>
              <w:fldChar w:fldCharType="end"/>
            </w:r>
          </w:hyperlink>
        </w:p>
        <w:p w14:paraId="4DC5C321" w14:textId="54C620AC" w:rsidR="008841C0" w:rsidRDefault="008841C0">
          <w:pPr>
            <w:pStyle w:val="TOC3"/>
            <w:tabs>
              <w:tab w:val="right" w:leader="dot" w:pos="10214"/>
            </w:tabs>
            <w:rPr>
              <w:rFonts w:eastAsiaTheme="minorEastAsia"/>
              <w:noProof/>
              <w:sz w:val="24"/>
              <w:szCs w:val="24"/>
            </w:rPr>
          </w:pPr>
          <w:hyperlink w:anchor="_Toc222903764" w:history="1">
            <w:r w:rsidRPr="00081BC1">
              <w:rPr>
                <w:rStyle w:val="Hyperlink"/>
                <w:noProof/>
              </w:rPr>
              <w:t>Reporting Requirements</w:t>
            </w:r>
            <w:r>
              <w:rPr>
                <w:noProof/>
                <w:webHidden/>
              </w:rPr>
              <w:tab/>
            </w:r>
            <w:r>
              <w:rPr>
                <w:noProof/>
                <w:webHidden/>
              </w:rPr>
              <w:fldChar w:fldCharType="begin"/>
            </w:r>
            <w:r>
              <w:rPr>
                <w:noProof/>
                <w:webHidden/>
              </w:rPr>
              <w:instrText xml:space="preserve"> PAGEREF _Toc222903764 \h </w:instrText>
            </w:r>
            <w:r>
              <w:rPr>
                <w:noProof/>
                <w:webHidden/>
              </w:rPr>
            </w:r>
            <w:r>
              <w:rPr>
                <w:noProof/>
                <w:webHidden/>
              </w:rPr>
              <w:fldChar w:fldCharType="separate"/>
            </w:r>
            <w:r>
              <w:rPr>
                <w:noProof/>
                <w:webHidden/>
              </w:rPr>
              <w:t>12</w:t>
            </w:r>
            <w:r>
              <w:rPr>
                <w:noProof/>
                <w:webHidden/>
              </w:rPr>
              <w:fldChar w:fldCharType="end"/>
            </w:r>
          </w:hyperlink>
        </w:p>
        <w:p w14:paraId="36DBAC45" w14:textId="6C5ABBEE" w:rsidR="008841C0" w:rsidRDefault="008841C0">
          <w:pPr>
            <w:pStyle w:val="TOC1"/>
            <w:tabs>
              <w:tab w:val="right" w:leader="dot" w:pos="10214"/>
            </w:tabs>
            <w:rPr>
              <w:rFonts w:eastAsiaTheme="minorEastAsia"/>
              <w:b w:val="0"/>
              <w:bCs w:val="0"/>
              <w:i w:val="0"/>
              <w:iCs w:val="0"/>
              <w:noProof/>
            </w:rPr>
          </w:pPr>
          <w:hyperlink w:anchor="_Toc222903765" w:history="1">
            <w:r w:rsidRPr="00081BC1">
              <w:rPr>
                <w:rStyle w:val="Hyperlink"/>
                <w:noProof/>
              </w:rPr>
              <w:t>Launching Grant Activities</w:t>
            </w:r>
            <w:r>
              <w:rPr>
                <w:noProof/>
                <w:webHidden/>
              </w:rPr>
              <w:tab/>
            </w:r>
            <w:r>
              <w:rPr>
                <w:noProof/>
                <w:webHidden/>
              </w:rPr>
              <w:fldChar w:fldCharType="begin"/>
            </w:r>
            <w:r>
              <w:rPr>
                <w:noProof/>
                <w:webHidden/>
              </w:rPr>
              <w:instrText xml:space="preserve"> PAGEREF _Toc222903765 \h </w:instrText>
            </w:r>
            <w:r>
              <w:rPr>
                <w:noProof/>
                <w:webHidden/>
              </w:rPr>
            </w:r>
            <w:r>
              <w:rPr>
                <w:noProof/>
                <w:webHidden/>
              </w:rPr>
              <w:fldChar w:fldCharType="separate"/>
            </w:r>
            <w:r>
              <w:rPr>
                <w:noProof/>
                <w:webHidden/>
              </w:rPr>
              <w:t>13</w:t>
            </w:r>
            <w:r>
              <w:rPr>
                <w:noProof/>
                <w:webHidden/>
              </w:rPr>
              <w:fldChar w:fldCharType="end"/>
            </w:r>
          </w:hyperlink>
        </w:p>
        <w:p w14:paraId="246CA065" w14:textId="469020A2" w:rsidR="008841C0" w:rsidRDefault="008841C0">
          <w:pPr>
            <w:pStyle w:val="TOC2"/>
            <w:tabs>
              <w:tab w:val="right" w:leader="dot" w:pos="10214"/>
            </w:tabs>
            <w:rPr>
              <w:rFonts w:eastAsiaTheme="minorEastAsia"/>
              <w:b w:val="0"/>
              <w:bCs w:val="0"/>
              <w:noProof/>
              <w:sz w:val="24"/>
              <w:szCs w:val="24"/>
            </w:rPr>
          </w:pPr>
          <w:hyperlink w:anchor="_Toc222903766" w:history="1">
            <w:r w:rsidRPr="00081BC1">
              <w:rPr>
                <w:rStyle w:val="Hyperlink"/>
                <w:noProof/>
              </w:rPr>
              <w:t>Marketing, Outreach, and Participant Engagement</w:t>
            </w:r>
            <w:r>
              <w:rPr>
                <w:noProof/>
                <w:webHidden/>
              </w:rPr>
              <w:tab/>
            </w:r>
            <w:r>
              <w:rPr>
                <w:noProof/>
                <w:webHidden/>
              </w:rPr>
              <w:fldChar w:fldCharType="begin"/>
            </w:r>
            <w:r>
              <w:rPr>
                <w:noProof/>
                <w:webHidden/>
              </w:rPr>
              <w:instrText xml:space="preserve"> PAGEREF _Toc222903766 \h </w:instrText>
            </w:r>
            <w:r>
              <w:rPr>
                <w:noProof/>
                <w:webHidden/>
              </w:rPr>
            </w:r>
            <w:r>
              <w:rPr>
                <w:noProof/>
                <w:webHidden/>
              </w:rPr>
              <w:fldChar w:fldCharType="separate"/>
            </w:r>
            <w:r>
              <w:rPr>
                <w:noProof/>
                <w:webHidden/>
              </w:rPr>
              <w:t>13</w:t>
            </w:r>
            <w:r>
              <w:rPr>
                <w:noProof/>
                <w:webHidden/>
              </w:rPr>
              <w:fldChar w:fldCharType="end"/>
            </w:r>
          </w:hyperlink>
        </w:p>
        <w:p w14:paraId="7652078C" w14:textId="27ABE94E" w:rsidR="008841C0" w:rsidRDefault="008841C0">
          <w:pPr>
            <w:pStyle w:val="TOC3"/>
            <w:tabs>
              <w:tab w:val="right" w:leader="dot" w:pos="10214"/>
            </w:tabs>
            <w:rPr>
              <w:rFonts w:eastAsiaTheme="minorEastAsia"/>
              <w:noProof/>
              <w:sz w:val="24"/>
              <w:szCs w:val="24"/>
            </w:rPr>
          </w:pPr>
          <w:hyperlink w:anchor="_Toc222903767" w:history="1">
            <w:r w:rsidRPr="00081BC1">
              <w:rPr>
                <w:rStyle w:val="Hyperlink"/>
                <w:noProof/>
              </w:rPr>
              <w:t>Marketing and Advertising</w:t>
            </w:r>
            <w:r>
              <w:rPr>
                <w:noProof/>
                <w:webHidden/>
              </w:rPr>
              <w:tab/>
            </w:r>
            <w:r>
              <w:rPr>
                <w:noProof/>
                <w:webHidden/>
              </w:rPr>
              <w:fldChar w:fldCharType="begin"/>
            </w:r>
            <w:r>
              <w:rPr>
                <w:noProof/>
                <w:webHidden/>
              </w:rPr>
              <w:instrText xml:space="preserve"> PAGEREF _Toc222903767 \h </w:instrText>
            </w:r>
            <w:r>
              <w:rPr>
                <w:noProof/>
                <w:webHidden/>
              </w:rPr>
            </w:r>
            <w:r>
              <w:rPr>
                <w:noProof/>
                <w:webHidden/>
              </w:rPr>
              <w:fldChar w:fldCharType="separate"/>
            </w:r>
            <w:r>
              <w:rPr>
                <w:noProof/>
                <w:webHidden/>
              </w:rPr>
              <w:t>13</w:t>
            </w:r>
            <w:r>
              <w:rPr>
                <w:noProof/>
                <w:webHidden/>
              </w:rPr>
              <w:fldChar w:fldCharType="end"/>
            </w:r>
          </w:hyperlink>
        </w:p>
        <w:p w14:paraId="43F8834A" w14:textId="7BEC4BE2" w:rsidR="008841C0" w:rsidRDefault="008841C0">
          <w:pPr>
            <w:pStyle w:val="TOC3"/>
            <w:tabs>
              <w:tab w:val="right" w:leader="dot" w:pos="10214"/>
            </w:tabs>
            <w:rPr>
              <w:rFonts w:eastAsiaTheme="minorEastAsia"/>
              <w:noProof/>
              <w:sz w:val="24"/>
              <w:szCs w:val="24"/>
            </w:rPr>
          </w:pPr>
          <w:hyperlink w:anchor="_Toc222903768" w:history="1">
            <w:r w:rsidRPr="00081BC1">
              <w:rPr>
                <w:rStyle w:val="Hyperlink"/>
                <w:noProof/>
              </w:rPr>
              <w:t>The Value of Registration</w:t>
            </w:r>
            <w:r>
              <w:rPr>
                <w:noProof/>
                <w:webHidden/>
              </w:rPr>
              <w:tab/>
            </w:r>
            <w:r>
              <w:rPr>
                <w:noProof/>
                <w:webHidden/>
              </w:rPr>
              <w:fldChar w:fldCharType="begin"/>
            </w:r>
            <w:r>
              <w:rPr>
                <w:noProof/>
                <w:webHidden/>
              </w:rPr>
              <w:instrText xml:space="preserve"> PAGEREF _Toc222903768 \h </w:instrText>
            </w:r>
            <w:r>
              <w:rPr>
                <w:noProof/>
                <w:webHidden/>
              </w:rPr>
            </w:r>
            <w:r>
              <w:rPr>
                <w:noProof/>
                <w:webHidden/>
              </w:rPr>
              <w:fldChar w:fldCharType="separate"/>
            </w:r>
            <w:r>
              <w:rPr>
                <w:noProof/>
                <w:webHidden/>
              </w:rPr>
              <w:t>13</w:t>
            </w:r>
            <w:r>
              <w:rPr>
                <w:noProof/>
                <w:webHidden/>
              </w:rPr>
              <w:fldChar w:fldCharType="end"/>
            </w:r>
          </w:hyperlink>
        </w:p>
        <w:p w14:paraId="2FD18A45" w14:textId="24974F7B" w:rsidR="008841C0" w:rsidRDefault="008841C0">
          <w:pPr>
            <w:pStyle w:val="TOC3"/>
            <w:tabs>
              <w:tab w:val="right" w:leader="dot" w:pos="10214"/>
            </w:tabs>
            <w:rPr>
              <w:rFonts w:eastAsiaTheme="minorEastAsia"/>
              <w:noProof/>
              <w:sz w:val="24"/>
              <w:szCs w:val="24"/>
            </w:rPr>
          </w:pPr>
          <w:hyperlink w:anchor="_Toc222903769" w:history="1">
            <w:r w:rsidRPr="00081BC1">
              <w:rPr>
                <w:rStyle w:val="Hyperlink"/>
                <w:noProof/>
              </w:rPr>
              <w:t>Tips for Engaging Participants</w:t>
            </w:r>
            <w:r>
              <w:rPr>
                <w:noProof/>
                <w:webHidden/>
              </w:rPr>
              <w:tab/>
            </w:r>
            <w:r>
              <w:rPr>
                <w:noProof/>
                <w:webHidden/>
              </w:rPr>
              <w:fldChar w:fldCharType="begin"/>
            </w:r>
            <w:r>
              <w:rPr>
                <w:noProof/>
                <w:webHidden/>
              </w:rPr>
              <w:instrText xml:space="preserve"> PAGEREF _Toc222903769 \h </w:instrText>
            </w:r>
            <w:r>
              <w:rPr>
                <w:noProof/>
                <w:webHidden/>
              </w:rPr>
            </w:r>
            <w:r>
              <w:rPr>
                <w:noProof/>
                <w:webHidden/>
              </w:rPr>
              <w:fldChar w:fldCharType="separate"/>
            </w:r>
            <w:r>
              <w:rPr>
                <w:noProof/>
                <w:webHidden/>
              </w:rPr>
              <w:t>13</w:t>
            </w:r>
            <w:r>
              <w:rPr>
                <w:noProof/>
                <w:webHidden/>
              </w:rPr>
              <w:fldChar w:fldCharType="end"/>
            </w:r>
          </w:hyperlink>
        </w:p>
        <w:p w14:paraId="14B2517C" w14:textId="7A48811E" w:rsidR="008841C0" w:rsidRDefault="008841C0">
          <w:pPr>
            <w:pStyle w:val="TOC3"/>
            <w:tabs>
              <w:tab w:val="right" w:leader="dot" w:pos="10214"/>
            </w:tabs>
            <w:rPr>
              <w:rFonts w:eastAsiaTheme="minorEastAsia"/>
              <w:noProof/>
              <w:sz w:val="24"/>
              <w:szCs w:val="24"/>
            </w:rPr>
          </w:pPr>
          <w:hyperlink w:anchor="_Toc222903770" w:history="1">
            <w:r w:rsidRPr="00081BC1">
              <w:rPr>
                <w:rStyle w:val="Hyperlink"/>
                <w:noProof/>
              </w:rPr>
              <w:t>Logistics and Implementation</w:t>
            </w:r>
            <w:r>
              <w:rPr>
                <w:noProof/>
                <w:webHidden/>
              </w:rPr>
              <w:tab/>
            </w:r>
            <w:r>
              <w:rPr>
                <w:noProof/>
                <w:webHidden/>
              </w:rPr>
              <w:fldChar w:fldCharType="begin"/>
            </w:r>
            <w:r>
              <w:rPr>
                <w:noProof/>
                <w:webHidden/>
              </w:rPr>
              <w:instrText xml:space="preserve"> PAGEREF _Toc222903770 \h </w:instrText>
            </w:r>
            <w:r>
              <w:rPr>
                <w:noProof/>
                <w:webHidden/>
              </w:rPr>
            </w:r>
            <w:r>
              <w:rPr>
                <w:noProof/>
                <w:webHidden/>
              </w:rPr>
              <w:fldChar w:fldCharType="separate"/>
            </w:r>
            <w:r>
              <w:rPr>
                <w:noProof/>
                <w:webHidden/>
              </w:rPr>
              <w:t>14</w:t>
            </w:r>
            <w:r>
              <w:rPr>
                <w:noProof/>
                <w:webHidden/>
              </w:rPr>
              <w:fldChar w:fldCharType="end"/>
            </w:r>
          </w:hyperlink>
        </w:p>
        <w:p w14:paraId="17ECC26A" w14:textId="511452C4" w:rsidR="008841C0" w:rsidRDefault="008841C0">
          <w:pPr>
            <w:pStyle w:val="TOC1"/>
            <w:tabs>
              <w:tab w:val="right" w:leader="dot" w:pos="10214"/>
            </w:tabs>
            <w:rPr>
              <w:rFonts w:eastAsiaTheme="minorEastAsia"/>
              <w:b w:val="0"/>
              <w:bCs w:val="0"/>
              <w:i w:val="0"/>
              <w:iCs w:val="0"/>
              <w:noProof/>
            </w:rPr>
          </w:pPr>
          <w:hyperlink w:anchor="_Toc222903771" w:history="1">
            <w:r w:rsidRPr="00081BC1">
              <w:rPr>
                <w:rStyle w:val="Hyperlink"/>
                <w:noProof/>
              </w:rPr>
              <w:t>Gathering Data and Evaluating Impact</w:t>
            </w:r>
            <w:r>
              <w:rPr>
                <w:noProof/>
                <w:webHidden/>
              </w:rPr>
              <w:tab/>
            </w:r>
            <w:r>
              <w:rPr>
                <w:noProof/>
                <w:webHidden/>
              </w:rPr>
              <w:fldChar w:fldCharType="begin"/>
            </w:r>
            <w:r>
              <w:rPr>
                <w:noProof/>
                <w:webHidden/>
              </w:rPr>
              <w:instrText xml:space="preserve"> PAGEREF _Toc222903771 \h </w:instrText>
            </w:r>
            <w:r>
              <w:rPr>
                <w:noProof/>
                <w:webHidden/>
              </w:rPr>
            </w:r>
            <w:r>
              <w:rPr>
                <w:noProof/>
                <w:webHidden/>
              </w:rPr>
              <w:fldChar w:fldCharType="separate"/>
            </w:r>
            <w:r>
              <w:rPr>
                <w:noProof/>
                <w:webHidden/>
              </w:rPr>
              <w:t>15</w:t>
            </w:r>
            <w:r>
              <w:rPr>
                <w:noProof/>
                <w:webHidden/>
              </w:rPr>
              <w:fldChar w:fldCharType="end"/>
            </w:r>
          </w:hyperlink>
        </w:p>
        <w:p w14:paraId="70EB111B" w14:textId="15456F93" w:rsidR="008841C0" w:rsidRDefault="008841C0">
          <w:pPr>
            <w:pStyle w:val="TOC2"/>
            <w:tabs>
              <w:tab w:val="right" w:leader="dot" w:pos="10214"/>
            </w:tabs>
            <w:rPr>
              <w:rFonts w:eastAsiaTheme="minorEastAsia"/>
              <w:b w:val="0"/>
              <w:bCs w:val="0"/>
              <w:noProof/>
              <w:sz w:val="24"/>
              <w:szCs w:val="24"/>
            </w:rPr>
          </w:pPr>
          <w:hyperlink w:anchor="_Toc222903772" w:history="1">
            <w:r w:rsidRPr="00081BC1">
              <w:rPr>
                <w:rStyle w:val="Hyperlink"/>
                <w:noProof/>
              </w:rPr>
              <w:t>Core Evaluation Goals</w:t>
            </w:r>
            <w:r>
              <w:rPr>
                <w:noProof/>
                <w:webHidden/>
              </w:rPr>
              <w:tab/>
            </w:r>
            <w:r>
              <w:rPr>
                <w:noProof/>
                <w:webHidden/>
              </w:rPr>
              <w:fldChar w:fldCharType="begin"/>
            </w:r>
            <w:r>
              <w:rPr>
                <w:noProof/>
                <w:webHidden/>
              </w:rPr>
              <w:instrText xml:space="preserve"> PAGEREF _Toc222903772 \h </w:instrText>
            </w:r>
            <w:r>
              <w:rPr>
                <w:noProof/>
                <w:webHidden/>
              </w:rPr>
            </w:r>
            <w:r>
              <w:rPr>
                <w:noProof/>
                <w:webHidden/>
              </w:rPr>
              <w:fldChar w:fldCharType="separate"/>
            </w:r>
            <w:r>
              <w:rPr>
                <w:noProof/>
                <w:webHidden/>
              </w:rPr>
              <w:t>15</w:t>
            </w:r>
            <w:r>
              <w:rPr>
                <w:noProof/>
                <w:webHidden/>
              </w:rPr>
              <w:fldChar w:fldCharType="end"/>
            </w:r>
          </w:hyperlink>
        </w:p>
        <w:p w14:paraId="04FC2648" w14:textId="6A20B165" w:rsidR="008841C0" w:rsidRDefault="008841C0">
          <w:pPr>
            <w:pStyle w:val="TOC2"/>
            <w:tabs>
              <w:tab w:val="right" w:leader="dot" w:pos="10214"/>
            </w:tabs>
            <w:rPr>
              <w:rFonts w:eastAsiaTheme="minorEastAsia"/>
              <w:b w:val="0"/>
              <w:bCs w:val="0"/>
              <w:noProof/>
              <w:sz w:val="24"/>
              <w:szCs w:val="24"/>
            </w:rPr>
          </w:pPr>
          <w:hyperlink w:anchor="_Toc222903773" w:history="1">
            <w:r w:rsidRPr="00081BC1">
              <w:rPr>
                <w:rStyle w:val="Hyperlink"/>
                <w:noProof/>
              </w:rPr>
              <w:t>Recommended Data and Collection Methods</w:t>
            </w:r>
            <w:r>
              <w:rPr>
                <w:noProof/>
                <w:webHidden/>
              </w:rPr>
              <w:tab/>
            </w:r>
            <w:r>
              <w:rPr>
                <w:noProof/>
                <w:webHidden/>
              </w:rPr>
              <w:fldChar w:fldCharType="begin"/>
            </w:r>
            <w:r>
              <w:rPr>
                <w:noProof/>
                <w:webHidden/>
              </w:rPr>
              <w:instrText xml:space="preserve"> PAGEREF _Toc222903773 \h </w:instrText>
            </w:r>
            <w:r>
              <w:rPr>
                <w:noProof/>
                <w:webHidden/>
              </w:rPr>
            </w:r>
            <w:r>
              <w:rPr>
                <w:noProof/>
                <w:webHidden/>
              </w:rPr>
              <w:fldChar w:fldCharType="separate"/>
            </w:r>
            <w:r>
              <w:rPr>
                <w:noProof/>
                <w:webHidden/>
              </w:rPr>
              <w:t>15</w:t>
            </w:r>
            <w:r>
              <w:rPr>
                <w:noProof/>
                <w:webHidden/>
              </w:rPr>
              <w:fldChar w:fldCharType="end"/>
            </w:r>
          </w:hyperlink>
        </w:p>
        <w:p w14:paraId="58555A2B" w14:textId="22A105D8" w:rsidR="008841C0" w:rsidRDefault="008841C0">
          <w:pPr>
            <w:pStyle w:val="TOC3"/>
            <w:tabs>
              <w:tab w:val="right" w:leader="dot" w:pos="10214"/>
            </w:tabs>
            <w:rPr>
              <w:rFonts w:eastAsiaTheme="minorEastAsia"/>
              <w:noProof/>
              <w:sz w:val="24"/>
              <w:szCs w:val="24"/>
            </w:rPr>
          </w:pPr>
          <w:hyperlink w:anchor="_Toc222903774" w:history="1">
            <w:r w:rsidRPr="00081BC1">
              <w:rPr>
                <w:rStyle w:val="Hyperlink"/>
                <w:noProof/>
              </w:rPr>
              <w:t>Participation &amp; Utilization Data (Quantitative)</w:t>
            </w:r>
            <w:r>
              <w:rPr>
                <w:noProof/>
                <w:webHidden/>
              </w:rPr>
              <w:tab/>
            </w:r>
            <w:r>
              <w:rPr>
                <w:noProof/>
                <w:webHidden/>
              </w:rPr>
              <w:fldChar w:fldCharType="begin"/>
            </w:r>
            <w:r>
              <w:rPr>
                <w:noProof/>
                <w:webHidden/>
              </w:rPr>
              <w:instrText xml:space="preserve"> PAGEREF _Toc222903774 \h </w:instrText>
            </w:r>
            <w:r>
              <w:rPr>
                <w:noProof/>
                <w:webHidden/>
              </w:rPr>
            </w:r>
            <w:r>
              <w:rPr>
                <w:noProof/>
                <w:webHidden/>
              </w:rPr>
              <w:fldChar w:fldCharType="separate"/>
            </w:r>
            <w:r>
              <w:rPr>
                <w:noProof/>
                <w:webHidden/>
              </w:rPr>
              <w:t>15</w:t>
            </w:r>
            <w:r>
              <w:rPr>
                <w:noProof/>
                <w:webHidden/>
              </w:rPr>
              <w:fldChar w:fldCharType="end"/>
            </w:r>
          </w:hyperlink>
        </w:p>
        <w:p w14:paraId="5D70FE6F" w14:textId="7C0B2ED9" w:rsidR="008841C0" w:rsidRDefault="008841C0">
          <w:pPr>
            <w:pStyle w:val="TOC3"/>
            <w:tabs>
              <w:tab w:val="right" w:leader="dot" w:pos="10214"/>
            </w:tabs>
            <w:rPr>
              <w:rFonts w:eastAsiaTheme="minorEastAsia"/>
              <w:noProof/>
              <w:sz w:val="24"/>
              <w:szCs w:val="24"/>
            </w:rPr>
          </w:pPr>
          <w:hyperlink w:anchor="_Toc222903775" w:history="1">
            <w:r w:rsidRPr="00081BC1">
              <w:rPr>
                <w:rStyle w:val="Hyperlink"/>
                <w:noProof/>
              </w:rPr>
              <w:t>Wellness Impact Questions</w:t>
            </w:r>
            <w:r>
              <w:rPr>
                <w:noProof/>
                <w:webHidden/>
              </w:rPr>
              <w:tab/>
            </w:r>
            <w:r>
              <w:rPr>
                <w:noProof/>
                <w:webHidden/>
              </w:rPr>
              <w:fldChar w:fldCharType="begin"/>
            </w:r>
            <w:r>
              <w:rPr>
                <w:noProof/>
                <w:webHidden/>
              </w:rPr>
              <w:instrText xml:space="preserve"> PAGEREF _Toc222903775 \h </w:instrText>
            </w:r>
            <w:r>
              <w:rPr>
                <w:noProof/>
                <w:webHidden/>
              </w:rPr>
            </w:r>
            <w:r>
              <w:rPr>
                <w:noProof/>
                <w:webHidden/>
              </w:rPr>
              <w:fldChar w:fldCharType="separate"/>
            </w:r>
            <w:r>
              <w:rPr>
                <w:noProof/>
                <w:webHidden/>
              </w:rPr>
              <w:t>15</w:t>
            </w:r>
            <w:r>
              <w:rPr>
                <w:noProof/>
                <w:webHidden/>
              </w:rPr>
              <w:fldChar w:fldCharType="end"/>
            </w:r>
          </w:hyperlink>
        </w:p>
        <w:p w14:paraId="52DDC7DB" w14:textId="30EDBE3B" w:rsidR="008841C0" w:rsidRDefault="008841C0">
          <w:pPr>
            <w:pStyle w:val="TOC3"/>
            <w:tabs>
              <w:tab w:val="right" w:leader="dot" w:pos="10214"/>
            </w:tabs>
            <w:rPr>
              <w:rFonts w:eastAsiaTheme="minorEastAsia"/>
              <w:noProof/>
              <w:sz w:val="24"/>
              <w:szCs w:val="24"/>
            </w:rPr>
          </w:pPr>
          <w:hyperlink w:anchor="_Toc222903776" w:history="1">
            <w:r w:rsidRPr="00081BC1">
              <w:rPr>
                <w:rStyle w:val="Hyperlink"/>
                <w:noProof/>
              </w:rPr>
              <w:t>Post-Activity Survey Items</w:t>
            </w:r>
            <w:r>
              <w:rPr>
                <w:noProof/>
                <w:webHidden/>
              </w:rPr>
              <w:tab/>
            </w:r>
            <w:r>
              <w:rPr>
                <w:noProof/>
                <w:webHidden/>
              </w:rPr>
              <w:fldChar w:fldCharType="begin"/>
            </w:r>
            <w:r>
              <w:rPr>
                <w:noProof/>
                <w:webHidden/>
              </w:rPr>
              <w:instrText xml:space="preserve"> PAGEREF _Toc222903776 \h </w:instrText>
            </w:r>
            <w:r>
              <w:rPr>
                <w:noProof/>
                <w:webHidden/>
              </w:rPr>
            </w:r>
            <w:r>
              <w:rPr>
                <w:noProof/>
                <w:webHidden/>
              </w:rPr>
              <w:fldChar w:fldCharType="separate"/>
            </w:r>
            <w:r>
              <w:rPr>
                <w:noProof/>
                <w:webHidden/>
              </w:rPr>
              <w:t>16</w:t>
            </w:r>
            <w:r>
              <w:rPr>
                <w:noProof/>
                <w:webHidden/>
              </w:rPr>
              <w:fldChar w:fldCharType="end"/>
            </w:r>
          </w:hyperlink>
        </w:p>
        <w:p w14:paraId="21490D1A" w14:textId="57DC1BE4" w:rsidR="008841C0" w:rsidRDefault="008841C0">
          <w:pPr>
            <w:pStyle w:val="TOC3"/>
            <w:tabs>
              <w:tab w:val="right" w:leader="dot" w:pos="10214"/>
            </w:tabs>
            <w:rPr>
              <w:rFonts w:eastAsiaTheme="minorEastAsia"/>
              <w:noProof/>
              <w:sz w:val="24"/>
              <w:szCs w:val="24"/>
            </w:rPr>
          </w:pPr>
          <w:hyperlink w:anchor="_Toc222903777" w:history="1">
            <w:r w:rsidRPr="00081BC1">
              <w:rPr>
                <w:rStyle w:val="Hyperlink"/>
                <w:noProof/>
              </w:rPr>
              <w:t>Guidance for Project Teams</w:t>
            </w:r>
            <w:r>
              <w:rPr>
                <w:noProof/>
                <w:webHidden/>
              </w:rPr>
              <w:tab/>
            </w:r>
            <w:r>
              <w:rPr>
                <w:noProof/>
                <w:webHidden/>
              </w:rPr>
              <w:fldChar w:fldCharType="begin"/>
            </w:r>
            <w:r>
              <w:rPr>
                <w:noProof/>
                <w:webHidden/>
              </w:rPr>
              <w:instrText xml:space="preserve"> PAGEREF _Toc222903777 \h </w:instrText>
            </w:r>
            <w:r>
              <w:rPr>
                <w:noProof/>
                <w:webHidden/>
              </w:rPr>
            </w:r>
            <w:r>
              <w:rPr>
                <w:noProof/>
                <w:webHidden/>
              </w:rPr>
              <w:fldChar w:fldCharType="separate"/>
            </w:r>
            <w:r>
              <w:rPr>
                <w:noProof/>
                <w:webHidden/>
              </w:rPr>
              <w:t>16</w:t>
            </w:r>
            <w:r>
              <w:rPr>
                <w:noProof/>
                <w:webHidden/>
              </w:rPr>
              <w:fldChar w:fldCharType="end"/>
            </w:r>
          </w:hyperlink>
        </w:p>
        <w:p w14:paraId="0A88718B" w14:textId="188FE1E8" w:rsidR="008841C0" w:rsidRDefault="008841C0">
          <w:pPr>
            <w:pStyle w:val="TOC3"/>
            <w:tabs>
              <w:tab w:val="right" w:leader="dot" w:pos="10214"/>
            </w:tabs>
            <w:rPr>
              <w:rFonts w:eastAsiaTheme="minorEastAsia"/>
              <w:noProof/>
              <w:sz w:val="24"/>
              <w:szCs w:val="24"/>
            </w:rPr>
          </w:pPr>
          <w:hyperlink w:anchor="_Toc222903778" w:history="1">
            <w:r w:rsidRPr="00081BC1">
              <w:rPr>
                <w:rStyle w:val="Hyperlink"/>
                <w:noProof/>
              </w:rPr>
              <w:t>Qualitative Feedback</w:t>
            </w:r>
            <w:r>
              <w:rPr>
                <w:noProof/>
                <w:webHidden/>
              </w:rPr>
              <w:tab/>
            </w:r>
            <w:r>
              <w:rPr>
                <w:noProof/>
                <w:webHidden/>
              </w:rPr>
              <w:fldChar w:fldCharType="begin"/>
            </w:r>
            <w:r>
              <w:rPr>
                <w:noProof/>
                <w:webHidden/>
              </w:rPr>
              <w:instrText xml:space="preserve"> PAGEREF _Toc222903778 \h </w:instrText>
            </w:r>
            <w:r>
              <w:rPr>
                <w:noProof/>
                <w:webHidden/>
              </w:rPr>
            </w:r>
            <w:r>
              <w:rPr>
                <w:noProof/>
                <w:webHidden/>
              </w:rPr>
              <w:fldChar w:fldCharType="separate"/>
            </w:r>
            <w:r>
              <w:rPr>
                <w:noProof/>
                <w:webHidden/>
              </w:rPr>
              <w:t>16</w:t>
            </w:r>
            <w:r>
              <w:rPr>
                <w:noProof/>
                <w:webHidden/>
              </w:rPr>
              <w:fldChar w:fldCharType="end"/>
            </w:r>
          </w:hyperlink>
        </w:p>
        <w:p w14:paraId="2F78A5D5" w14:textId="680169D4" w:rsidR="008841C0" w:rsidRDefault="008841C0">
          <w:pPr>
            <w:pStyle w:val="TOC3"/>
            <w:tabs>
              <w:tab w:val="right" w:leader="dot" w:pos="10214"/>
            </w:tabs>
            <w:rPr>
              <w:rFonts w:eastAsiaTheme="minorEastAsia"/>
              <w:noProof/>
              <w:sz w:val="24"/>
              <w:szCs w:val="24"/>
            </w:rPr>
          </w:pPr>
          <w:hyperlink w:anchor="_Toc222903779" w:history="1">
            <w:r w:rsidRPr="00081BC1">
              <w:rPr>
                <w:rStyle w:val="Hyperlink"/>
                <w:noProof/>
              </w:rPr>
              <w:t>Data Collection Tools</w:t>
            </w:r>
            <w:r>
              <w:rPr>
                <w:noProof/>
                <w:webHidden/>
              </w:rPr>
              <w:tab/>
            </w:r>
            <w:r>
              <w:rPr>
                <w:noProof/>
                <w:webHidden/>
              </w:rPr>
              <w:fldChar w:fldCharType="begin"/>
            </w:r>
            <w:r>
              <w:rPr>
                <w:noProof/>
                <w:webHidden/>
              </w:rPr>
              <w:instrText xml:space="preserve"> PAGEREF _Toc222903779 \h </w:instrText>
            </w:r>
            <w:r>
              <w:rPr>
                <w:noProof/>
                <w:webHidden/>
              </w:rPr>
            </w:r>
            <w:r>
              <w:rPr>
                <w:noProof/>
                <w:webHidden/>
              </w:rPr>
              <w:fldChar w:fldCharType="separate"/>
            </w:r>
            <w:r>
              <w:rPr>
                <w:noProof/>
                <w:webHidden/>
              </w:rPr>
              <w:t>16</w:t>
            </w:r>
            <w:r>
              <w:rPr>
                <w:noProof/>
                <w:webHidden/>
              </w:rPr>
              <w:fldChar w:fldCharType="end"/>
            </w:r>
          </w:hyperlink>
        </w:p>
        <w:p w14:paraId="427EA908" w14:textId="26ADC0C1" w:rsidR="008841C0" w:rsidRDefault="008841C0">
          <w:pPr>
            <w:pStyle w:val="TOC2"/>
            <w:tabs>
              <w:tab w:val="right" w:leader="dot" w:pos="10214"/>
            </w:tabs>
            <w:rPr>
              <w:rFonts w:eastAsiaTheme="minorEastAsia"/>
              <w:b w:val="0"/>
              <w:bCs w:val="0"/>
              <w:noProof/>
              <w:sz w:val="24"/>
              <w:szCs w:val="24"/>
            </w:rPr>
          </w:pPr>
          <w:hyperlink w:anchor="_Toc222903780" w:history="1">
            <w:r w:rsidRPr="00081BC1">
              <w:rPr>
                <w:rStyle w:val="Hyperlink"/>
                <w:noProof/>
              </w:rPr>
              <w:t>Reporting and Sharing Outcomes</w:t>
            </w:r>
            <w:r>
              <w:rPr>
                <w:noProof/>
                <w:webHidden/>
              </w:rPr>
              <w:tab/>
            </w:r>
            <w:r>
              <w:rPr>
                <w:noProof/>
                <w:webHidden/>
              </w:rPr>
              <w:fldChar w:fldCharType="begin"/>
            </w:r>
            <w:r>
              <w:rPr>
                <w:noProof/>
                <w:webHidden/>
              </w:rPr>
              <w:instrText xml:space="preserve"> PAGEREF _Toc222903780 \h </w:instrText>
            </w:r>
            <w:r>
              <w:rPr>
                <w:noProof/>
                <w:webHidden/>
              </w:rPr>
            </w:r>
            <w:r>
              <w:rPr>
                <w:noProof/>
                <w:webHidden/>
              </w:rPr>
              <w:fldChar w:fldCharType="separate"/>
            </w:r>
            <w:r>
              <w:rPr>
                <w:noProof/>
                <w:webHidden/>
              </w:rPr>
              <w:t>16</w:t>
            </w:r>
            <w:r>
              <w:rPr>
                <w:noProof/>
                <w:webHidden/>
              </w:rPr>
              <w:fldChar w:fldCharType="end"/>
            </w:r>
          </w:hyperlink>
        </w:p>
        <w:p w14:paraId="10276AC8" w14:textId="10C7DED3" w:rsidR="008841C0" w:rsidRDefault="008841C0">
          <w:pPr>
            <w:pStyle w:val="TOC1"/>
            <w:tabs>
              <w:tab w:val="right" w:leader="dot" w:pos="10214"/>
            </w:tabs>
            <w:rPr>
              <w:rFonts w:eastAsiaTheme="minorEastAsia"/>
              <w:b w:val="0"/>
              <w:bCs w:val="0"/>
              <w:i w:val="0"/>
              <w:iCs w:val="0"/>
              <w:noProof/>
            </w:rPr>
          </w:pPr>
          <w:hyperlink w:anchor="_Toc222903781" w:history="1">
            <w:r w:rsidRPr="00081BC1">
              <w:rPr>
                <w:rStyle w:val="Hyperlink"/>
                <w:noProof/>
              </w:rPr>
              <w:t>Communication and Dissemination</w:t>
            </w:r>
            <w:r>
              <w:rPr>
                <w:noProof/>
                <w:webHidden/>
              </w:rPr>
              <w:tab/>
            </w:r>
            <w:r>
              <w:rPr>
                <w:noProof/>
                <w:webHidden/>
              </w:rPr>
              <w:fldChar w:fldCharType="begin"/>
            </w:r>
            <w:r>
              <w:rPr>
                <w:noProof/>
                <w:webHidden/>
              </w:rPr>
              <w:instrText xml:space="preserve"> PAGEREF _Toc222903781 \h </w:instrText>
            </w:r>
            <w:r>
              <w:rPr>
                <w:noProof/>
                <w:webHidden/>
              </w:rPr>
            </w:r>
            <w:r>
              <w:rPr>
                <w:noProof/>
                <w:webHidden/>
              </w:rPr>
              <w:fldChar w:fldCharType="separate"/>
            </w:r>
            <w:r>
              <w:rPr>
                <w:noProof/>
                <w:webHidden/>
              </w:rPr>
              <w:t>18</w:t>
            </w:r>
            <w:r>
              <w:rPr>
                <w:noProof/>
                <w:webHidden/>
              </w:rPr>
              <w:fldChar w:fldCharType="end"/>
            </w:r>
          </w:hyperlink>
        </w:p>
        <w:p w14:paraId="53382A16" w14:textId="6F557730" w:rsidR="008841C0" w:rsidRDefault="008841C0">
          <w:pPr>
            <w:pStyle w:val="TOC2"/>
            <w:tabs>
              <w:tab w:val="right" w:leader="dot" w:pos="10214"/>
            </w:tabs>
            <w:rPr>
              <w:rFonts w:eastAsiaTheme="minorEastAsia"/>
              <w:b w:val="0"/>
              <w:bCs w:val="0"/>
              <w:noProof/>
              <w:sz w:val="24"/>
              <w:szCs w:val="24"/>
            </w:rPr>
          </w:pPr>
          <w:hyperlink w:anchor="_Toc222903782" w:history="1">
            <w:r w:rsidRPr="00081BC1">
              <w:rPr>
                <w:rStyle w:val="Hyperlink"/>
                <w:noProof/>
              </w:rPr>
              <w:t>Sharing Success Stories</w:t>
            </w:r>
            <w:r>
              <w:rPr>
                <w:noProof/>
                <w:webHidden/>
              </w:rPr>
              <w:tab/>
            </w:r>
            <w:r>
              <w:rPr>
                <w:noProof/>
                <w:webHidden/>
              </w:rPr>
              <w:fldChar w:fldCharType="begin"/>
            </w:r>
            <w:r>
              <w:rPr>
                <w:noProof/>
                <w:webHidden/>
              </w:rPr>
              <w:instrText xml:space="preserve"> PAGEREF _Toc222903782 \h </w:instrText>
            </w:r>
            <w:r>
              <w:rPr>
                <w:noProof/>
                <w:webHidden/>
              </w:rPr>
            </w:r>
            <w:r>
              <w:rPr>
                <w:noProof/>
                <w:webHidden/>
              </w:rPr>
              <w:fldChar w:fldCharType="separate"/>
            </w:r>
            <w:r>
              <w:rPr>
                <w:noProof/>
                <w:webHidden/>
              </w:rPr>
              <w:t>18</w:t>
            </w:r>
            <w:r>
              <w:rPr>
                <w:noProof/>
                <w:webHidden/>
              </w:rPr>
              <w:fldChar w:fldCharType="end"/>
            </w:r>
          </w:hyperlink>
        </w:p>
        <w:p w14:paraId="2CB36702" w14:textId="3AF63580" w:rsidR="008841C0" w:rsidRDefault="008841C0">
          <w:pPr>
            <w:pStyle w:val="TOC1"/>
            <w:tabs>
              <w:tab w:val="right" w:leader="dot" w:pos="10214"/>
            </w:tabs>
            <w:rPr>
              <w:rFonts w:eastAsiaTheme="minorEastAsia"/>
              <w:b w:val="0"/>
              <w:bCs w:val="0"/>
              <w:i w:val="0"/>
              <w:iCs w:val="0"/>
              <w:noProof/>
            </w:rPr>
          </w:pPr>
          <w:hyperlink w:anchor="_Toc222903783" w:history="1">
            <w:r w:rsidRPr="00081BC1">
              <w:rPr>
                <w:rStyle w:val="Hyperlink"/>
                <w:noProof/>
              </w:rPr>
              <w:t>Sustainability</w:t>
            </w:r>
            <w:r>
              <w:rPr>
                <w:noProof/>
                <w:webHidden/>
              </w:rPr>
              <w:tab/>
            </w:r>
            <w:r>
              <w:rPr>
                <w:noProof/>
                <w:webHidden/>
              </w:rPr>
              <w:fldChar w:fldCharType="begin"/>
            </w:r>
            <w:r>
              <w:rPr>
                <w:noProof/>
                <w:webHidden/>
              </w:rPr>
              <w:instrText xml:space="preserve"> PAGEREF _Toc222903783 \h </w:instrText>
            </w:r>
            <w:r>
              <w:rPr>
                <w:noProof/>
                <w:webHidden/>
              </w:rPr>
            </w:r>
            <w:r>
              <w:rPr>
                <w:noProof/>
                <w:webHidden/>
              </w:rPr>
              <w:fldChar w:fldCharType="separate"/>
            </w:r>
            <w:r>
              <w:rPr>
                <w:noProof/>
                <w:webHidden/>
              </w:rPr>
              <w:t>19</w:t>
            </w:r>
            <w:r>
              <w:rPr>
                <w:noProof/>
                <w:webHidden/>
              </w:rPr>
              <w:fldChar w:fldCharType="end"/>
            </w:r>
          </w:hyperlink>
        </w:p>
        <w:p w14:paraId="79838978" w14:textId="51F30510" w:rsidR="008841C0" w:rsidRDefault="008841C0">
          <w:pPr>
            <w:pStyle w:val="TOC2"/>
            <w:tabs>
              <w:tab w:val="right" w:leader="dot" w:pos="10214"/>
            </w:tabs>
            <w:rPr>
              <w:rFonts w:eastAsiaTheme="minorEastAsia"/>
              <w:b w:val="0"/>
              <w:bCs w:val="0"/>
              <w:noProof/>
              <w:sz w:val="24"/>
              <w:szCs w:val="24"/>
            </w:rPr>
          </w:pPr>
          <w:hyperlink w:anchor="_Toc222903784" w:history="1">
            <w:r w:rsidRPr="00081BC1">
              <w:rPr>
                <w:rStyle w:val="Hyperlink"/>
                <w:noProof/>
              </w:rPr>
              <w:t>Funding for Continued Wellness Activities</w:t>
            </w:r>
            <w:r>
              <w:rPr>
                <w:noProof/>
                <w:webHidden/>
              </w:rPr>
              <w:tab/>
            </w:r>
            <w:r>
              <w:rPr>
                <w:noProof/>
                <w:webHidden/>
              </w:rPr>
              <w:fldChar w:fldCharType="begin"/>
            </w:r>
            <w:r>
              <w:rPr>
                <w:noProof/>
                <w:webHidden/>
              </w:rPr>
              <w:instrText xml:space="preserve"> PAGEREF _Toc222903784 \h </w:instrText>
            </w:r>
            <w:r>
              <w:rPr>
                <w:noProof/>
                <w:webHidden/>
              </w:rPr>
            </w:r>
            <w:r>
              <w:rPr>
                <w:noProof/>
                <w:webHidden/>
              </w:rPr>
              <w:fldChar w:fldCharType="separate"/>
            </w:r>
            <w:r>
              <w:rPr>
                <w:noProof/>
                <w:webHidden/>
              </w:rPr>
              <w:t>19</w:t>
            </w:r>
            <w:r>
              <w:rPr>
                <w:noProof/>
                <w:webHidden/>
              </w:rPr>
              <w:fldChar w:fldCharType="end"/>
            </w:r>
          </w:hyperlink>
        </w:p>
        <w:p w14:paraId="463DC751" w14:textId="30530ACC" w:rsidR="008841C0" w:rsidRDefault="008841C0">
          <w:pPr>
            <w:pStyle w:val="TOC2"/>
            <w:tabs>
              <w:tab w:val="right" w:leader="dot" w:pos="10214"/>
            </w:tabs>
            <w:rPr>
              <w:rFonts w:eastAsiaTheme="minorEastAsia"/>
              <w:b w:val="0"/>
              <w:bCs w:val="0"/>
              <w:noProof/>
              <w:sz w:val="24"/>
              <w:szCs w:val="24"/>
            </w:rPr>
          </w:pPr>
          <w:hyperlink w:anchor="_Toc222903785" w:history="1">
            <w:r w:rsidRPr="00081BC1">
              <w:rPr>
                <w:rStyle w:val="Hyperlink"/>
                <w:noProof/>
              </w:rPr>
              <w:t>Building a Wellness Champion Network</w:t>
            </w:r>
            <w:r>
              <w:rPr>
                <w:noProof/>
                <w:webHidden/>
              </w:rPr>
              <w:tab/>
            </w:r>
            <w:r>
              <w:rPr>
                <w:noProof/>
                <w:webHidden/>
              </w:rPr>
              <w:fldChar w:fldCharType="begin"/>
            </w:r>
            <w:r>
              <w:rPr>
                <w:noProof/>
                <w:webHidden/>
              </w:rPr>
              <w:instrText xml:space="preserve"> PAGEREF _Toc222903785 \h </w:instrText>
            </w:r>
            <w:r>
              <w:rPr>
                <w:noProof/>
                <w:webHidden/>
              </w:rPr>
            </w:r>
            <w:r>
              <w:rPr>
                <w:noProof/>
                <w:webHidden/>
              </w:rPr>
              <w:fldChar w:fldCharType="separate"/>
            </w:r>
            <w:r>
              <w:rPr>
                <w:noProof/>
                <w:webHidden/>
              </w:rPr>
              <w:t>19</w:t>
            </w:r>
            <w:r>
              <w:rPr>
                <w:noProof/>
                <w:webHidden/>
              </w:rPr>
              <w:fldChar w:fldCharType="end"/>
            </w:r>
          </w:hyperlink>
        </w:p>
        <w:p w14:paraId="4B143888" w14:textId="219BF2E2" w:rsidR="008841C0" w:rsidRPr="000B0D65" w:rsidRDefault="008841C0">
          <w:pPr>
            <w:pStyle w:val="TOC1"/>
            <w:tabs>
              <w:tab w:val="right" w:leader="dot" w:pos="10214"/>
            </w:tabs>
            <w:rPr>
              <w:rFonts w:eastAsiaTheme="minorEastAsia"/>
              <w:b w:val="0"/>
              <w:bCs w:val="0"/>
              <w:i w:val="0"/>
              <w:iCs w:val="0"/>
              <w:noProof/>
            </w:rPr>
          </w:pPr>
          <w:hyperlink w:anchor="_Toc222903786" w:history="1">
            <w:r w:rsidRPr="000B0D65">
              <w:rPr>
                <w:rStyle w:val="Hyperlink"/>
                <w:rFonts w:eastAsia="Tahoma"/>
                <w:noProof/>
              </w:rPr>
              <w:t>Appendices and Templates</w:t>
            </w:r>
            <w:r w:rsidRPr="000B0D65">
              <w:rPr>
                <w:noProof/>
                <w:webHidden/>
              </w:rPr>
              <w:tab/>
            </w:r>
            <w:r w:rsidRPr="000B0D65">
              <w:rPr>
                <w:noProof/>
                <w:webHidden/>
              </w:rPr>
              <w:fldChar w:fldCharType="begin"/>
            </w:r>
            <w:r w:rsidRPr="000B0D65">
              <w:rPr>
                <w:noProof/>
                <w:webHidden/>
              </w:rPr>
              <w:instrText xml:space="preserve"> PAGEREF _Toc222903786 \h </w:instrText>
            </w:r>
            <w:r w:rsidRPr="000B0D65">
              <w:rPr>
                <w:noProof/>
                <w:webHidden/>
              </w:rPr>
            </w:r>
            <w:r w:rsidRPr="000B0D65">
              <w:rPr>
                <w:noProof/>
                <w:webHidden/>
              </w:rPr>
              <w:fldChar w:fldCharType="separate"/>
            </w:r>
            <w:r w:rsidRPr="000B0D65">
              <w:rPr>
                <w:noProof/>
                <w:webHidden/>
              </w:rPr>
              <w:t>21</w:t>
            </w:r>
            <w:r w:rsidRPr="000B0D65">
              <w:rPr>
                <w:noProof/>
                <w:webHidden/>
              </w:rPr>
              <w:fldChar w:fldCharType="end"/>
            </w:r>
          </w:hyperlink>
        </w:p>
        <w:p w14:paraId="61C98588" w14:textId="793B5C96" w:rsidR="008841C0" w:rsidRDefault="008841C0">
          <w:pPr>
            <w:pStyle w:val="TOC2"/>
            <w:tabs>
              <w:tab w:val="right" w:leader="dot" w:pos="10214"/>
            </w:tabs>
            <w:rPr>
              <w:rFonts w:eastAsiaTheme="minorEastAsia"/>
              <w:b w:val="0"/>
              <w:bCs w:val="0"/>
              <w:noProof/>
              <w:sz w:val="24"/>
              <w:szCs w:val="24"/>
            </w:rPr>
          </w:pPr>
          <w:hyperlink w:anchor="_Toc222903787" w:history="1">
            <w:r w:rsidRPr="00081BC1">
              <w:rPr>
                <w:rStyle w:val="Hyperlink"/>
                <w:noProof/>
              </w:rPr>
              <w:t>Appendix A: Wellness Champion Digital Badge Competencies and Requirements</w:t>
            </w:r>
            <w:r>
              <w:rPr>
                <w:noProof/>
                <w:webHidden/>
              </w:rPr>
              <w:tab/>
            </w:r>
            <w:r>
              <w:rPr>
                <w:noProof/>
                <w:webHidden/>
              </w:rPr>
              <w:fldChar w:fldCharType="begin"/>
            </w:r>
            <w:r>
              <w:rPr>
                <w:noProof/>
                <w:webHidden/>
              </w:rPr>
              <w:instrText xml:space="preserve"> PAGEREF _Toc222903787 \h </w:instrText>
            </w:r>
            <w:r>
              <w:rPr>
                <w:noProof/>
                <w:webHidden/>
              </w:rPr>
            </w:r>
            <w:r>
              <w:rPr>
                <w:noProof/>
                <w:webHidden/>
              </w:rPr>
              <w:fldChar w:fldCharType="separate"/>
            </w:r>
            <w:r>
              <w:rPr>
                <w:noProof/>
                <w:webHidden/>
              </w:rPr>
              <w:t>22</w:t>
            </w:r>
            <w:r>
              <w:rPr>
                <w:noProof/>
                <w:webHidden/>
              </w:rPr>
              <w:fldChar w:fldCharType="end"/>
            </w:r>
          </w:hyperlink>
        </w:p>
        <w:p w14:paraId="0B14A13B" w14:textId="629F818C" w:rsidR="008841C0" w:rsidRDefault="008841C0">
          <w:pPr>
            <w:pStyle w:val="TOC3"/>
            <w:tabs>
              <w:tab w:val="right" w:leader="dot" w:pos="10214"/>
            </w:tabs>
            <w:rPr>
              <w:rFonts w:eastAsiaTheme="minorEastAsia"/>
              <w:noProof/>
              <w:sz w:val="24"/>
              <w:szCs w:val="24"/>
            </w:rPr>
          </w:pPr>
          <w:hyperlink w:anchor="_Toc222903788" w:history="1">
            <w:r w:rsidRPr="00081BC1">
              <w:rPr>
                <w:rStyle w:val="Hyperlink"/>
                <w:noProof/>
              </w:rPr>
              <w:t>Digital Badge Requirements</w:t>
            </w:r>
            <w:r>
              <w:rPr>
                <w:noProof/>
                <w:webHidden/>
              </w:rPr>
              <w:tab/>
            </w:r>
            <w:r>
              <w:rPr>
                <w:noProof/>
                <w:webHidden/>
              </w:rPr>
              <w:fldChar w:fldCharType="begin"/>
            </w:r>
            <w:r>
              <w:rPr>
                <w:noProof/>
                <w:webHidden/>
              </w:rPr>
              <w:instrText xml:space="preserve"> PAGEREF _Toc222903788 \h </w:instrText>
            </w:r>
            <w:r>
              <w:rPr>
                <w:noProof/>
                <w:webHidden/>
              </w:rPr>
            </w:r>
            <w:r>
              <w:rPr>
                <w:noProof/>
                <w:webHidden/>
              </w:rPr>
              <w:fldChar w:fldCharType="separate"/>
            </w:r>
            <w:r>
              <w:rPr>
                <w:noProof/>
                <w:webHidden/>
              </w:rPr>
              <w:t>22</w:t>
            </w:r>
            <w:r>
              <w:rPr>
                <w:noProof/>
                <w:webHidden/>
              </w:rPr>
              <w:fldChar w:fldCharType="end"/>
            </w:r>
          </w:hyperlink>
        </w:p>
        <w:p w14:paraId="3179FA59" w14:textId="6D3D67DE" w:rsidR="008841C0" w:rsidRDefault="008841C0">
          <w:pPr>
            <w:pStyle w:val="TOC2"/>
            <w:tabs>
              <w:tab w:val="right" w:leader="dot" w:pos="10214"/>
            </w:tabs>
            <w:rPr>
              <w:rFonts w:eastAsiaTheme="minorEastAsia"/>
              <w:b w:val="0"/>
              <w:bCs w:val="0"/>
              <w:noProof/>
              <w:sz w:val="24"/>
              <w:szCs w:val="24"/>
            </w:rPr>
          </w:pPr>
          <w:hyperlink w:anchor="_Toc222903789" w:history="1">
            <w:r w:rsidRPr="00081BC1">
              <w:rPr>
                <w:rStyle w:val="Hyperlink"/>
                <w:noProof/>
              </w:rPr>
              <w:t>Appendix B: Application Template</w:t>
            </w:r>
            <w:r>
              <w:rPr>
                <w:noProof/>
                <w:webHidden/>
              </w:rPr>
              <w:tab/>
            </w:r>
            <w:r>
              <w:rPr>
                <w:noProof/>
                <w:webHidden/>
              </w:rPr>
              <w:fldChar w:fldCharType="begin"/>
            </w:r>
            <w:r>
              <w:rPr>
                <w:noProof/>
                <w:webHidden/>
              </w:rPr>
              <w:instrText xml:space="preserve"> PAGEREF _Toc222903789 \h </w:instrText>
            </w:r>
            <w:r>
              <w:rPr>
                <w:noProof/>
                <w:webHidden/>
              </w:rPr>
            </w:r>
            <w:r>
              <w:rPr>
                <w:noProof/>
                <w:webHidden/>
              </w:rPr>
              <w:fldChar w:fldCharType="separate"/>
            </w:r>
            <w:r>
              <w:rPr>
                <w:noProof/>
                <w:webHidden/>
              </w:rPr>
              <w:t>23</w:t>
            </w:r>
            <w:r>
              <w:rPr>
                <w:noProof/>
                <w:webHidden/>
              </w:rPr>
              <w:fldChar w:fldCharType="end"/>
            </w:r>
          </w:hyperlink>
        </w:p>
        <w:p w14:paraId="2F85FEBA" w14:textId="4B525B95" w:rsidR="008841C0" w:rsidRDefault="008841C0">
          <w:pPr>
            <w:pStyle w:val="TOC2"/>
            <w:tabs>
              <w:tab w:val="right" w:leader="dot" w:pos="10214"/>
            </w:tabs>
            <w:rPr>
              <w:rFonts w:eastAsiaTheme="minorEastAsia"/>
              <w:b w:val="0"/>
              <w:bCs w:val="0"/>
              <w:noProof/>
              <w:sz w:val="24"/>
              <w:szCs w:val="24"/>
            </w:rPr>
          </w:pPr>
          <w:hyperlink w:anchor="_Toc222903790" w:history="1">
            <w:r w:rsidRPr="00081BC1">
              <w:rPr>
                <w:rStyle w:val="Hyperlink"/>
                <w:noProof/>
              </w:rPr>
              <w:t>Appendix C: Sample Budget Worksheet</w:t>
            </w:r>
            <w:r>
              <w:rPr>
                <w:noProof/>
                <w:webHidden/>
              </w:rPr>
              <w:tab/>
            </w:r>
            <w:r>
              <w:rPr>
                <w:noProof/>
                <w:webHidden/>
              </w:rPr>
              <w:fldChar w:fldCharType="begin"/>
            </w:r>
            <w:r>
              <w:rPr>
                <w:noProof/>
                <w:webHidden/>
              </w:rPr>
              <w:instrText xml:space="preserve"> PAGEREF _Toc222903790 \h </w:instrText>
            </w:r>
            <w:r>
              <w:rPr>
                <w:noProof/>
                <w:webHidden/>
              </w:rPr>
            </w:r>
            <w:r>
              <w:rPr>
                <w:noProof/>
                <w:webHidden/>
              </w:rPr>
              <w:fldChar w:fldCharType="separate"/>
            </w:r>
            <w:r>
              <w:rPr>
                <w:noProof/>
                <w:webHidden/>
              </w:rPr>
              <w:t>24</w:t>
            </w:r>
            <w:r>
              <w:rPr>
                <w:noProof/>
                <w:webHidden/>
              </w:rPr>
              <w:fldChar w:fldCharType="end"/>
            </w:r>
          </w:hyperlink>
        </w:p>
        <w:p w14:paraId="4289E99B" w14:textId="04913281" w:rsidR="008841C0" w:rsidRDefault="008841C0">
          <w:pPr>
            <w:pStyle w:val="TOC2"/>
            <w:tabs>
              <w:tab w:val="right" w:leader="dot" w:pos="10214"/>
            </w:tabs>
            <w:rPr>
              <w:rFonts w:eastAsiaTheme="minorEastAsia"/>
              <w:b w:val="0"/>
              <w:bCs w:val="0"/>
              <w:noProof/>
              <w:sz w:val="24"/>
              <w:szCs w:val="24"/>
            </w:rPr>
          </w:pPr>
          <w:hyperlink w:anchor="_Toc222903791" w:history="1">
            <w:r w:rsidRPr="00081BC1">
              <w:rPr>
                <w:rStyle w:val="Hyperlink"/>
                <w:noProof/>
              </w:rPr>
              <w:t>Appendix D: Sample Evaluation Survey and Event Tracking Grid</w:t>
            </w:r>
            <w:r>
              <w:rPr>
                <w:noProof/>
                <w:webHidden/>
              </w:rPr>
              <w:tab/>
            </w:r>
            <w:r>
              <w:rPr>
                <w:noProof/>
                <w:webHidden/>
              </w:rPr>
              <w:fldChar w:fldCharType="begin"/>
            </w:r>
            <w:r>
              <w:rPr>
                <w:noProof/>
                <w:webHidden/>
              </w:rPr>
              <w:instrText xml:space="preserve"> PAGEREF _Toc222903791 \h </w:instrText>
            </w:r>
            <w:r>
              <w:rPr>
                <w:noProof/>
                <w:webHidden/>
              </w:rPr>
            </w:r>
            <w:r>
              <w:rPr>
                <w:noProof/>
                <w:webHidden/>
              </w:rPr>
              <w:fldChar w:fldCharType="separate"/>
            </w:r>
            <w:r>
              <w:rPr>
                <w:noProof/>
                <w:webHidden/>
              </w:rPr>
              <w:t>25</w:t>
            </w:r>
            <w:r>
              <w:rPr>
                <w:noProof/>
                <w:webHidden/>
              </w:rPr>
              <w:fldChar w:fldCharType="end"/>
            </w:r>
          </w:hyperlink>
        </w:p>
        <w:p w14:paraId="3FD3B673" w14:textId="4C4A2B9D" w:rsidR="008841C0" w:rsidRDefault="008841C0">
          <w:pPr>
            <w:pStyle w:val="TOC3"/>
            <w:tabs>
              <w:tab w:val="right" w:leader="dot" w:pos="10214"/>
            </w:tabs>
            <w:rPr>
              <w:rFonts w:eastAsiaTheme="minorEastAsia"/>
              <w:noProof/>
              <w:sz w:val="24"/>
              <w:szCs w:val="24"/>
            </w:rPr>
          </w:pPr>
          <w:hyperlink w:anchor="_Toc222903792" w:history="1">
            <w:r w:rsidRPr="00081BC1">
              <w:rPr>
                <w:rStyle w:val="Hyperlink"/>
                <w:noProof/>
              </w:rPr>
              <w:t>Post-Activity Survey Items</w:t>
            </w:r>
            <w:r>
              <w:rPr>
                <w:noProof/>
                <w:webHidden/>
              </w:rPr>
              <w:tab/>
            </w:r>
            <w:r>
              <w:rPr>
                <w:noProof/>
                <w:webHidden/>
              </w:rPr>
              <w:fldChar w:fldCharType="begin"/>
            </w:r>
            <w:r>
              <w:rPr>
                <w:noProof/>
                <w:webHidden/>
              </w:rPr>
              <w:instrText xml:space="preserve"> PAGEREF _Toc222903792 \h </w:instrText>
            </w:r>
            <w:r>
              <w:rPr>
                <w:noProof/>
                <w:webHidden/>
              </w:rPr>
            </w:r>
            <w:r>
              <w:rPr>
                <w:noProof/>
                <w:webHidden/>
              </w:rPr>
              <w:fldChar w:fldCharType="separate"/>
            </w:r>
            <w:r>
              <w:rPr>
                <w:noProof/>
                <w:webHidden/>
              </w:rPr>
              <w:t>25</w:t>
            </w:r>
            <w:r>
              <w:rPr>
                <w:noProof/>
                <w:webHidden/>
              </w:rPr>
              <w:fldChar w:fldCharType="end"/>
            </w:r>
          </w:hyperlink>
        </w:p>
        <w:p w14:paraId="380B3D22" w14:textId="1C12D55E" w:rsidR="008841C0" w:rsidRDefault="008841C0">
          <w:pPr>
            <w:pStyle w:val="TOC3"/>
            <w:tabs>
              <w:tab w:val="right" w:leader="dot" w:pos="10214"/>
            </w:tabs>
            <w:rPr>
              <w:rFonts w:eastAsiaTheme="minorEastAsia"/>
              <w:noProof/>
              <w:sz w:val="24"/>
              <w:szCs w:val="24"/>
            </w:rPr>
          </w:pPr>
          <w:hyperlink w:anchor="_Toc222903793" w:history="1">
            <w:r w:rsidRPr="00081BC1">
              <w:rPr>
                <w:rStyle w:val="Hyperlink"/>
                <w:noProof/>
              </w:rPr>
              <w:t>Event Tracking Grid</w:t>
            </w:r>
            <w:r>
              <w:rPr>
                <w:noProof/>
                <w:webHidden/>
              </w:rPr>
              <w:tab/>
            </w:r>
            <w:r>
              <w:rPr>
                <w:noProof/>
                <w:webHidden/>
              </w:rPr>
              <w:fldChar w:fldCharType="begin"/>
            </w:r>
            <w:r>
              <w:rPr>
                <w:noProof/>
                <w:webHidden/>
              </w:rPr>
              <w:instrText xml:space="preserve"> PAGEREF _Toc222903793 \h </w:instrText>
            </w:r>
            <w:r>
              <w:rPr>
                <w:noProof/>
                <w:webHidden/>
              </w:rPr>
            </w:r>
            <w:r>
              <w:rPr>
                <w:noProof/>
                <w:webHidden/>
              </w:rPr>
              <w:fldChar w:fldCharType="separate"/>
            </w:r>
            <w:r>
              <w:rPr>
                <w:noProof/>
                <w:webHidden/>
              </w:rPr>
              <w:t>25</w:t>
            </w:r>
            <w:r>
              <w:rPr>
                <w:noProof/>
                <w:webHidden/>
              </w:rPr>
              <w:fldChar w:fldCharType="end"/>
            </w:r>
          </w:hyperlink>
        </w:p>
        <w:p w14:paraId="223515A6" w14:textId="4B80A522" w:rsidR="008841C0" w:rsidRDefault="008841C0">
          <w:pPr>
            <w:pStyle w:val="TOC2"/>
            <w:tabs>
              <w:tab w:val="right" w:leader="dot" w:pos="10214"/>
            </w:tabs>
            <w:rPr>
              <w:rFonts w:eastAsiaTheme="minorEastAsia"/>
              <w:b w:val="0"/>
              <w:bCs w:val="0"/>
              <w:noProof/>
              <w:sz w:val="24"/>
              <w:szCs w:val="24"/>
            </w:rPr>
          </w:pPr>
          <w:hyperlink w:anchor="_Toc222903794" w:history="1">
            <w:r w:rsidRPr="00081BC1">
              <w:rPr>
                <w:rStyle w:val="Hyperlink"/>
                <w:noProof/>
              </w:rPr>
              <w:t>Appendix E: Sample Project Summaries</w:t>
            </w:r>
            <w:r>
              <w:rPr>
                <w:noProof/>
                <w:webHidden/>
              </w:rPr>
              <w:tab/>
            </w:r>
            <w:r>
              <w:rPr>
                <w:noProof/>
                <w:webHidden/>
              </w:rPr>
              <w:fldChar w:fldCharType="begin"/>
            </w:r>
            <w:r>
              <w:rPr>
                <w:noProof/>
                <w:webHidden/>
              </w:rPr>
              <w:instrText xml:space="preserve"> PAGEREF _Toc222903794 \h </w:instrText>
            </w:r>
            <w:r>
              <w:rPr>
                <w:noProof/>
                <w:webHidden/>
              </w:rPr>
            </w:r>
            <w:r>
              <w:rPr>
                <w:noProof/>
                <w:webHidden/>
              </w:rPr>
              <w:fldChar w:fldCharType="separate"/>
            </w:r>
            <w:r>
              <w:rPr>
                <w:noProof/>
                <w:webHidden/>
              </w:rPr>
              <w:t>26</w:t>
            </w:r>
            <w:r>
              <w:rPr>
                <w:noProof/>
                <w:webHidden/>
              </w:rPr>
              <w:fldChar w:fldCharType="end"/>
            </w:r>
          </w:hyperlink>
        </w:p>
        <w:p w14:paraId="698C420A" w14:textId="76240E4F" w:rsidR="008841C0" w:rsidRDefault="008841C0">
          <w:pPr>
            <w:pStyle w:val="TOC3"/>
            <w:tabs>
              <w:tab w:val="right" w:leader="dot" w:pos="10214"/>
            </w:tabs>
            <w:rPr>
              <w:rFonts w:eastAsiaTheme="minorEastAsia"/>
              <w:noProof/>
              <w:sz w:val="24"/>
              <w:szCs w:val="24"/>
            </w:rPr>
          </w:pPr>
          <w:hyperlink w:anchor="_Toc222903795" w:history="1">
            <w:r w:rsidRPr="00081BC1">
              <w:rPr>
                <w:rStyle w:val="Hyperlink"/>
                <w:noProof/>
              </w:rPr>
              <w:t>Wellness Connection Grants</w:t>
            </w:r>
            <w:r>
              <w:rPr>
                <w:noProof/>
                <w:webHidden/>
              </w:rPr>
              <w:tab/>
            </w:r>
            <w:r>
              <w:rPr>
                <w:noProof/>
                <w:webHidden/>
              </w:rPr>
              <w:fldChar w:fldCharType="begin"/>
            </w:r>
            <w:r>
              <w:rPr>
                <w:noProof/>
                <w:webHidden/>
              </w:rPr>
              <w:instrText xml:space="preserve"> PAGEREF _Toc222903795 \h </w:instrText>
            </w:r>
            <w:r>
              <w:rPr>
                <w:noProof/>
                <w:webHidden/>
              </w:rPr>
            </w:r>
            <w:r>
              <w:rPr>
                <w:noProof/>
                <w:webHidden/>
              </w:rPr>
              <w:fldChar w:fldCharType="separate"/>
            </w:r>
            <w:r>
              <w:rPr>
                <w:noProof/>
                <w:webHidden/>
              </w:rPr>
              <w:t>26</w:t>
            </w:r>
            <w:r>
              <w:rPr>
                <w:noProof/>
                <w:webHidden/>
              </w:rPr>
              <w:fldChar w:fldCharType="end"/>
            </w:r>
          </w:hyperlink>
        </w:p>
        <w:p w14:paraId="44CE7770" w14:textId="72A46DDC" w:rsidR="008841C0" w:rsidRDefault="008841C0">
          <w:pPr>
            <w:pStyle w:val="TOC3"/>
            <w:tabs>
              <w:tab w:val="right" w:leader="dot" w:pos="10214"/>
            </w:tabs>
            <w:rPr>
              <w:rFonts w:eastAsiaTheme="minorEastAsia"/>
              <w:noProof/>
              <w:sz w:val="24"/>
              <w:szCs w:val="24"/>
            </w:rPr>
          </w:pPr>
          <w:hyperlink w:anchor="_Toc222903796" w:history="1">
            <w:r w:rsidRPr="00081BC1">
              <w:rPr>
                <w:rStyle w:val="Hyperlink"/>
                <w:noProof/>
              </w:rPr>
              <w:t>Wellness at Work Grants</w:t>
            </w:r>
            <w:r>
              <w:rPr>
                <w:noProof/>
                <w:webHidden/>
              </w:rPr>
              <w:tab/>
            </w:r>
            <w:r>
              <w:rPr>
                <w:noProof/>
                <w:webHidden/>
              </w:rPr>
              <w:fldChar w:fldCharType="begin"/>
            </w:r>
            <w:r>
              <w:rPr>
                <w:noProof/>
                <w:webHidden/>
              </w:rPr>
              <w:instrText xml:space="preserve"> PAGEREF _Toc222903796 \h </w:instrText>
            </w:r>
            <w:r>
              <w:rPr>
                <w:noProof/>
                <w:webHidden/>
              </w:rPr>
            </w:r>
            <w:r>
              <w:rPr>
                <w:noProof/>
                <w:webHidden/>
              </w:rPr>
              <w:fldChar w:fldCharType="separate"/>
            </w:r>
            <w:r>
              <w:rPr>
                <w:noProof/>
                <w:webHidden/>
              </w:rPr>
              <w:t>26</w:t>
            </w:r>
            <w:r>
              <w:rPr>
                <w:noProof/>
                <w:webHidden/>
              </w:rPr>
              <w:fldChar w:fldCharType="end"/>
            </w:r>
          </w:hyperlink>
        </w:p>
        <w:p w14:paraId="01867B2A" w14:textId="3FC8DC8E" w:rsidR="00DC633B" w:rsidRPr="002231D3" w:rsidRDefault="00274C7B" w:rsidP="002231D3">
          <w:pPr>
            <w:pStyle w:val="TOC1"/>
            <w:tabs>
              <w:tab w:val="right" w:leader="dot" w:pos="9345"/>
            </w:tabs>
            <w:rPr>
              <w:rFonts w:ascii="Times New Roman" w:eastAsia="Times New Roman" w:hAnsi="Times New Roman" w:cs="Times New Roman"/>
              <w:noProof/>
              <w:color w:val="027EAB" w:themeColor="hyperlink"/>
              <w:sz w:val="22"/>
              <w:szCs w:val="22"/>
              <w:u w:val="single"/>
            </w:rPr>
          </w:pPr>
          <w:r w:rsidRPr="00B245D7">
            <w:rPr>
              <w:i w:val="0"/>
              <w:iCs w:val="0"/>
              <w:sz w:val="20"/>
              <w:szCs w:val="20"/>
            </w:rPr>
            <w:fldChar w:fldCharType="end"/>
          </w:r>
          <w:r w:rsidR="00DC633B">
            <w:rPr>
              <w:rFonts w:ascii="Times New Roman" w:eastAsia="Times New Roman" w:hAnsi="Times New Roman" w:cs="Times New Roman"/>
            </w:rPr>
            <w:br w:type="page"/>
          </w:r>
        </w:p>
      </w:sdtContent>
    </w:sdt>
    <w:p w14:paraId="2EB74B65" w14:textId="53A02E31" w:rsidR="0099004F" w:rsidRPr="0099004F" w:rsidRDefault="0099004F" w:rsidP="0099004F">
      <w:pPr>
        <w:jc w:val="center"/>
        <w:rPr>
          <w:rFonts w:eastAsia="Times New Roman" w:cs="Times New Roman"/>
          <w:szCs w:val="20"/>
        </w:rPr>
      </w:pPr>
      <w:r w:rsidRPr="006272E4">
        <w:rPr>
          <w:rFonts w:eastAsia="Times New Roman" w:cs="Times New Roman"/>
          <w:szCs w:val="20"/>
        </w:rPr>
        <w:lastRenderedPageBreak/>
        <w:t xml:space="preserve">For more information on the Wellness Connection, Wellness at Work Grants, and other </w:t>
      </w:r>
      <w:proofErr w:type="spellStart"/>
      <w:r w:rsidRPr="006272E4">
        <w:rPr>
          <w:rFonts w:eastAsia="Times New Roman" w:cs="Times New Roman"/>
          <w:szCs w:val="20"/>
        </w:rPr>
        <w:t>ScarletWell</w:t>
      </w:r>
      <w:proofErr w:type="spellEnd"/>
      <w:r w:rsidRPr="006272E4">
        <w:rPr>
          <w:rFonts w:eastAsia="Times New Roman" w:cs="Times New Roman"/>
          <w:szCs w:val="20"/>
        </w:rPr>
        <w:t xml:space="preserve"> initiatives, visit the </w:t>
      </w:r>
      <w:hyperlink r:id="rId18" w:history="1">
        <w:proofErr w:type="spellStart"/>
        <w:r w:rsidRPr="006272E4">
          <w:rPr>
            <w:rStyle w:val="Hyperlink"/>
            <w:rFonts w:eastAsia="Times New Roman" w:cs="Times New Roman"/>
            <w:szCs w:val="20"/>
          </w:rPr>
          <w:t>Scarlet</w:t>
        </w:r>
        <w:r w:rsidRPr="006272E4">
          <w:rPr>
            <w:rStyle w:val="Hyperlink"/>
            <w:rFonts w:eastAsia="Times New Roman" w:cs="Times New Roman"/>
            <w:i/>
            <w:iCs/>
            <w:szCs w:val="20"/>
          </w:rPr>
          <w:t>Well</w:t>
        </w:r>
        <w:proofErr w:type="spellEnd"/>
        <w:r w:rsidRPr="006272E4">
          <w:rPr>
            <w:rStyle w:val="Hyperlink"/>
            <w:rFonts w:eastAsia="Times New Roman" w:cs="Times New Roman"/>
            <w:szCs w:val="20"/>
          </w:rPr>
          <w:t xml:space="preserve"> website</w:t>
        </w:r>
      </w:hyperlink>
      <w:r w:rsidRPr="006272E4">
        <w:rPr>
          <w:rFonts w:eastAsia="Times New Roman" w:cs="Times New Roman"/>
          <w:szCs w:val="20"/>
        </w:rPr>
        <w:t xml:space="preserve"> and </w:t>
      </w:r>
      <w:hyperlink r:id="rId19" w:history="1">
        <w:r w:rsidRPr="006272E4">
          <w:rPr>
            <w:rStyle w:val="Hyperlink"/>
            <w:rFonts w:eastAsia="Times New Roman" w:cs="Times New Roman"/>
            <w:szCs w:val="20"/>
          </w:rPr>
          <w:t>Annual Report</w:t>
        </w:r>
      </w:hyperlink>
      <w:r w:rsidRPr="006272E4">
        <w:rPr>
          <w:rFonts w:eastAsia="Times New Roman" w:cs="Times New Roman"/>
          <w:szCs w:val="20"/>
        </w:rPr>
        <w:t>.</w:t>
      </w:r>
    </w:p>
    <w:p w14:paraId="6F399CC3" w14:textId="1192258D" w:rsidR="00DC633B" w:rsidRPr="00DC633B" w:rsidRDefault="00DC633B" w:rsidP="00DC633B">
      <w:pPr>
        <w:pStyle w:val="Heading1"/>
      </w:pPr>
      <w:bookmarkStart w:id="0" w:name="_Toc222903742"/>
      <w:r w:rsidRPr="00DC633B">
        <w:t>Introduction</w:t>
      </w:r>
      <w:bookmarkEnd w:id="0"/>
      <w:r w:rsidRPr="00DC633B">
        <w:t xml:space="preserve"> </w:t>
      </w:r>
    </w:p>
    <w:p w14:paraId="103FD7EF" w14:textId="77777777" w:rsidR="00DC633B" w:rsidRPr="00DC633B" w:rsidRDefault="00DC633B" w:rsidP="00F9541E">
      <w:pPr>
        <w:jc w:val="both"/>
        <w:rPr>
          <w:b/>
          <w:bCs/>
          <w:i/>
          <w:iCs/>
        </w:rPr>
      </w:pPr>
      <w:r w:rsidRPr="00DC633B">
        <w:rPr>
          <w:b/>
          <w:bCs/>
        </w:rPr>
        <w:t xml:space="preserve">This Wellness Connection Grant Toolkit is designed for student-led/faculty sponsored initiatives. For faculty/staff-led initiatives, please be sure to consult the companion </w:t>
      </w:r>
      <w:r w:rsidRPr="00DC633B">
        <w:rPr>
          <w:b/>
          <w:bCs/>
          <w:i/>
          <w:iCs/>
        </w:rPr>
        <w:t>Wellness at Work Grant Toolkit.</w:t>
      </w:r>
    </w:p>
    <w:p w14:paraId="7C4B9F4C" w14:textId="0D59E663" w:rsidR="00DC633B" w:rsidRDefault="00DC633B" w:rsidP="00F9541E">
      <w:pPr>
        <w:jc w:val="both"/>
      </w:pPr>
      <w:r w:rsidRPr="2F1765A8">
        <w:t xml:space="preserve">In the evolving landscape of higher education, promoting holistic wellness across students, faculty, and staff has become both a strategic imperative and a moral commitment. The </w:t>
      </w:r>
      <w:proofErr w:type="spellStart"/>
      <w:r w:rsidRPr="2F1765A8">
        <w:t>ScarletWell</w:t>
      </w:r>
      <w:proofErr w:type="spellEnd"/>
      <w:r w:rsidRPr="2F1765A8">
        <w:t xml:space="preserve"> initiative launched a series of </w:t>
      </w:r>
      <w:hyperlink r:id="rId20" w:anchor="tab=panel-2" w:history="1">
        <w:r w:rsidRPr="00B33956">
          <w:rPr>
            <w:rStyle w:val="Hyperlink"/>
          </w:rPr>
          <w:t>targeted seed grants</w:t>
        </w:r>
      </w:hyperlink>
      <w:r w:rsidRPr="2F1765A8">
        <w:t>, the Wellness Connection Grants (student-led, faculty-sponsored) and Wellness at Work Grants (faculty/staff-led), to invest in creative, grassroots wellness programming that fosters connection, inclusion, resilience, and engagement.</w:t>
      </w:r>
    </w:p>
    <w:p w14:paraId="7C2B1EA4" w14:textId="77777777" w:rsidR="00DC633B" w:rsidRDefault="00DC633B" w:rsidP="00F9541E">
      <w:pPr>
        <w:jc w:val="both"/>
      </w:pPr>
      <w:r>
        <w:t>The grants program focuses on t</w:t>
      </w:r>
      <w:r w:rsidRPr="2F1765A8">
        <w:t>he 8 Dimensions of Wellness model</w:t>
      </w:r>
      <w:r>
        <w:t xml:space="preserve"> which</w:t>
      </w:r>
      <w:r w:rsidRPr="2F1765A8">
        <w:t xml:space="preserve"> provides a comprehensive framework for college students, staff, and faculty by recognizing the various interconnected aspects of life.  Wellness is closely linked to academic performance, productivity, and career satisfaction. Wellness is a framework to cultivate a positive organizational culture that supports the health of all members, leading to greater satisfaction, engagement, and connection. Wellness Connection and Wellness at Work Grants recognize that social connections play essential roles in promoting student, staff, and faculty wellness.  Wellness activities can enhance emotional support, foster community, facilitate networking opportunities, and support professional development. </w:t>
      </w:r>
    </w:p>
    <w:p w14:paraId="79A1B497" w14:textId="3D4D7265" w:rsidR="00DC633B" w:rsidRPr="00DC633B" w:rsidRDefault="00DC633B" w:rsidP="00F9541E">
      <w:pPr>
        <w:jc w:val="both"/>
      </w:pPr>
      <w:r>
        <w:t xml:space="preserve">The </w:t>
      </w:r>
      <w:proofErr w:type="spellStart"/>
      <w:r>
        <w:t>ScarletWell</w:t>
      </w:r>
      <w:proofErr w:type="spellEnd"/>
      <w:r>
        <w:t xml:space="preserve"> Wellness Connection Grant Program, described as an example throughout this Toolkit, was made possible by a Chancellor-led initiative. </w:t>
      </w:r>
      <w:r w:rsidRPr="008941AB">
        <w:t>While sustained investment from senior leadership can accelerate and strengthen a wellness grant program, this level of support is not universally available across institutions. Even in the absence of centralized funding, programs can remain viable by cultivating partnerships across departments and units, embedding projects into existing structures, and using clear evidence of impact to build support incrementally over time.</w:t>
      </w:r>
      <w:r>
        <w:t xml:space="preserve"> </w:t>
      </w:r>
      <w:r w:rsidRPr="008941AB">
        <w:t xml:space="preserve">The Wellness Connection Grant Program is designed </w:t>
      </w:r>
      <w:r>
        <w:t>to award small seed funding (up to $1000 per project)</w:t>
      </w:r>
      <w:r w:rsidRPr="008941AB">
        <w:t xml:space="preserve">, with sustainability considered from the </w:t>
      </w:r>
      <w:r>
        <w:t xml:space="preserve">start. </w:t>
      </w:r>
      <w:r w:rsidRPr="008941AB">
        <w:t>Grantees are encouraged to think early about how projects might continue, evolve, or scale beyond initial funding through partnerships, integration into existing programs, and alignment with departmental, school, or unit priorities. Throughout the grant cycle, mentorship</w:t>
      </w:r>
      <w:r>
        <w:t xml:space="preserve"> and </w:t>
      </w:r>
      <w:r w:rsidRPr="008941AB">
        <w:t>evaluation</w:t>
      </w:r>
      <w:r>
        <w:t xml:space="preserve"> </w:t>
      </w:r>
      <w:r w:rsidRPr="008941AB">
        <w:t>are used not only to support implementation, but also to position successful projects for ongoing support and future funding.</w:t>
      </w:r>
      <w:r>
        <w:rPr>
          <w:rFonts w:ascii="Times New Roman" w:eastAsia="Times New Roman" w:hAnsi="Times New Roman" w:cs="Times New Roman"/>
        </w:rPr>
        <w:br w:type="page"/>
      </w:r>
    </w:p>
    <w:p w14:paraId="17BC9D10" w14:textId="768223BB" w:rsidR="00274C7B" w:rsidRPr="00DC633B" w:rsidRDefault="00274C7B" w:rsidP="00DC633B">
      <w:pPr>
        <w:pStyle w:val="Heading1"/>
      </w:pPr>
      <w:bookmarkStart w:id="1" w:name="_Toc222903743"/>
      <w:r w:rsidRPr="00DC633B">
        <w:lastRenderedPageBreak/>
        <w:t>Purpose of The Toolkit</w:t>
      </w:r>
      <w:bookmarkEnd w:id="1"/>
    </w:p>
    <w:p w14:paraId="39E2335F" w14:textId="77777777" w:rsidR="00274C7B" w:rsidRDefault="00274C7B" w:rsidP="00F9541E">
      <w:pPr>
        <w:jc w:val="both"/>
      </w:pPr>
      <w:r w:rsidRPr="2F1765A8">
        <w:t>This toolkit presents a practical guide for institutions who wish to pilot a similar model</w:t>
      </w:r>
      <w:r>
        <w:t>:</w:t>
      </w:r>
      <w:r w:rsidRPr="2F1765A8">
        <w:t xml:space="preserve"> small seed grants </w:t>
      </w:r>
      <w:r>
        <w:t xml:space="preserve">that </w:t>
      </w:r>
      <w:r w:rsidRPr="2F1765A8">
        <w:t xml:space="preserve">empower members of the campus community to design and implement wellness activities, opportunities to embed wellness into work and learning environments, and processes for evaluation and sustainability. Drawing on lessons from </w:t>
      </w:r>
      <w:proofErr w:type="spellStart"/>
      <w:r w:rsidRPr="2F1765A8">
        <w:t>ScarletWell’s</w:t>
      </w:r>
      <w:proofErr w:type="spellEnd"/>
      <w:r w:rsidRPr="2F1765A8">
        <w:t xml:space="preserve"> experience, its alignment with the 8 Dimensions of Wellness, its emphasis on fostering community and belonging, and its campus-wide coordination between schools/departments/units, this guide offers a resource to support your institution in launching, managing, and sustaining a wellness grant program.</w:t>
      </w:r>
    </w:p>
    <w:p w14:paraId="35D9A512" w14:textId="77777777" w:rsidR="00274C7B" w:rsidRDefault="00274C7B" w:rsidP="00DC633B">
      <w:r w:rsidRPr="15A65657">
        <w:t>This toolkit will help you:</w:t>
      </w:r>
    </w:p>
    <w:p w14:paraId="799E6A0B" w14:textId="77777777" w:rsidR="00274C7B" w:rsidRPr="00DC633B" w:rsidRDefault="00274C7B" w:rsidP="00F9541E">
      <w:pPr>
        <w:pStyle w:val="ListParagraph"/>
        <w:jc w:val="both"/>
      </w:pPr>
      <w:r w:rsidRPr="00DC633B">
        <w:t>Guide the design and management of small seed-grant programs that support campus wellness and connection.</w:t>
      </w:r>
    </w:p>
    <w:p w14:paraId="4D572547" w14:textId="77777777" w:rsidR="00274C7B" w:rsidRPr="00DC633B" w:rsidRDefault="00274C7B" w:rsidP="00F9541E">
      <w:pPr>
        <w:pStyle w:val="ListParagraph"/>
        <w:jc w:val="both"/>
      </w:pPr>
      <w:r w:rsidRPr="00DC633B">
        <w:t>Promote a public health approach to wellness through proactive, community-led initiatives.</w:t>
      </w:r>
    </w:p>
    <w:p w14:paraId="233DE33F" w14:textId="77777777" w:rsidR="00274C7B" w:rsidRPr="00DC633B" w:rsidRDefault="00274C7B" w:rsidP="00F9541E">
      <w:pPr>
        <w:pStyle w:val="ListParagraph"/>
        <w:jc w:val="both"/>
      </w:pPr>
      <w:r w:rsidRPr="00DC633B">
        <w:t>Provide practical tools for implementation, including applications, budgeting, mentoring, evaluation, and reporting.</w:t>
      </w:r>
    </w:p>
    <w:p w14:paraId="1843A22F" w14:textId="77777777" w:rsidR="00274C7B" w:rsidRPr="00DC633B" w:rsidRDefault="00274C7B" w:rsidP="00F9541E">
      <w:pPr>
        <w:pStyle w:val="ListParagraph"/>
        <w:jc w:val="both"/>
      </w:pPr>
      <w:r w:rsidRPr="00DC633B">
        <w:t>Use the 8 Dimensions of Wellness to support a whole-person approach to student, faculty, and staff wellness.</w:t>
      </w:r>
    </w:p>
    <w:p w14:paraId="75B1A4AF" w14:textId="77777777" w:rsidR="00274C7B" w:rsidRPr="00DC633B" w:rsidRDefault="00274C7B" w:rsidP="00F9541E">
      <w:pPr>
        <w:pStyle w:val="ListParagraph"/>
        <w:jc w:val="both"/>
      </w:pPr>
      <w:r w:rsidRPr="00DC633B">
        <w:t>Support sustainability through impact measurement, storytelling, and network-building.</w:t>
      </w:r>
    </w:p>
    <w:p w14:paraId="3B07D5F2" w14:textId="77777777" w:rsidR="00274C7B" w:rsidRPr="00DC633B" w:rsidRDefault="00274C7B" w:rsidP="00DC633B">
      <w:pPr>
        <w:pStyle w:val="Heading2"/>
      </w:pPr>
      <w:bookmarkStart w:id="2" w:name="_Toc222903744"/>
      <w:r w:rsidRPr="00DC633B">
        <w:t>Rising Stress and Mental Health Challenges</w:t>
      </w:r>
      <w:bookmarkEnd w:id="2"/>
    </w:p>
    <w:p w14:paraId="36A76EDF" w14:textId="5DC4ACCD" w:rsidR="00274C7B" w:rsidRPr="00DF25D3" w:rsidRDefault="00274C7B" w:rsidP="00F9541E">
      <w:pPr>
        <w:jc w:val="both"/>
      </w:pPr>
      <w:r w:rsidRPr="0B6F5328">
        <w:t>Colleges and universities across the country are seeing dramatic increases in reports of stress, anxiety, depression, burnout, and feelings of isolation among both students and employees. National surveys</w:t>
      </w:r>
      <w:r>
        <w:rPr>
          <w:vertAlign w:val="superscript"/>
        </w:rPr>
        <w:t>1,</w:t>
      </w:r>
      <w:r w:rsidR="002F2EC5">
        <w:rPr>
          <w:vertAlign w:val="superscript"/>
        </w:rPr>
        <w:t xml:space="preserve"> </w:t>
      </w:r>
      <w:r>
        <w:rPr>
          <w:vertAlign w:val="superscript"/>
        </w:rPr>
        <w:t>2,</w:t>
      </w:r>
      <w:r w:rsidR="002F2EC5">
        <w:rPr>
          <w:vertAlign w:val="superscript"/>
        </w:rPr>
        <w:t xml:space="preserve"> </w:t>
      </w:r>
      <w:r>
        <w:rPr>
          <w:vertAlign w:val="superscript"/>
        </w:rPr>
        <w:t>3</w:t>
      </w:r>
      <w:r>
        <w:t xml:space="preserve"> </w:t>
      </w:r>
      <w:proofErr w:type="gramStart"/>
      <w:r w:rsidRPr="0B6F5328">
        <w:t>show</w:t>
      </w:r>
      <w:proofErr w:type="gramEnd"/>
      <w:r w:rsidRPr="0B6F5328">
        <w:t xml:space="preserve"> that:</w:t>
      </w:r>
    </w:p>
    <w:p w14:paraId="50551F34" w14:textId="6C01E81C" w:rsidR="00274C7B" w:rsidRPr="00DC633B" w:rsidRDefault="00274C7B" w:rsidP="00DC633B">
      <w:pPr>
        <w:pStyle w:val="ListParagraph"/>
      </w:pPr>
      <w:r w:rsidRPr="00DC633B">
        <w:t>Nearly three out of four students report moderate to high levels of stress.</w:t>
      </w:r>
      <w:r w:rsidR="002231D3">
        <w:rPr>
          <w:rStyle w:val="FootnoteReference"/>
        </w:rPr>
        <w:footnoteReference w:id="1"/>
      </w:r>
    </w:p>
    <w:p w14:paraId="6C9ADE96" w14:textId="4D275912" w:rsidR="00274C7B" w:rsidRPr="00DC633B" w:rsidRDefault="00274C7B" w:rsidP="00DC633B">
      <w:pPr>
        <w:pStyle w:val="ListParagraph"/>
      </w:pPr>
      <w:r w:rsidRPr="00DC633B">
        <w:t>Over 60% of college students report experiencing one or more mental health challenges during the academic year.</w:t>
      </w:r>
      <w:r w:rsidR="002231D3">
        <w:rPr>
          <w:rStyle w:val="FootnoteReference"/>
        </w:rPr>
        <w:footnoteReference w:id="2"/>
      </w:r>
    </w:p>
    <w:p w14:paraId="637F06A9" w14:textId="6A93CA62" w:rsidR="00274C7B" w:rsidRPr="00DC633B" w:rsidRDefault="00274C7B" w:rsidP="00DC633B">
      <w:pPr>
        <w:pStyle w:val="ListParagraph"/>
      </w:pPr>
      <w:r w:rsidRPr="00DC633B">
        <w:t>Faculty and staff increasingly experience compassion fatigue, burnout, and emotional exhaustion, often driven by financial strain, uncertainty about the future of higher education, and heightened demands inside and outside the classroom.</w:t>
      </w:r>
      <w:r w:rsidR="002231D3">
        <w:rPr>
          <w:rStyle w:val="FootnoteReference"/>
        </w:rPr>
        <w:footnoteReference w:id="3"/>
      </w:r>
    </w:p>
    <w:p w14:paraId="1B2F7C21" w14:textId="77777777" w:rsidR="00274C7B" w:rsidRPr="00244C9B" w:rsidRDefault="00274C7B" w:rsidP="00F9541E">
      <w:pPr>
        <w:jc w:val="both"/>
      </w:pPr>
      <w:r w:rsidRPr="2F1765A8">
        <w:t>The social and financial pressures of our time including rising costs of living, student debt, caregiving responsibilities, and the broader polarization and tension affecting higher education all contribute to a campus climate where both students and employees can feel overwhelmed, disconnected, and depleted.</w:t>
      </w:r>
    </w:p>
    <w:p w14:paraId="07B9C5B3" w14:textId="77777777" w:rsidR="00274C7B" w:rsidRDefault="00274C7B" w:rsidP="00DC633B">
      <w:pPr>
        <w:pStyle w:val="Heading3"/>
      </w:pPr>
      <w:bookmarkStart w:id="3" w:name="_Toc222903745"/>
      <w:r w:rsidRPr="2F1765A8">
        <w:lastRenderedPageBreak/>
        <w:t>Burnout and Decreased Engagement Among Faculty and Staff</w:t>
      </w:r>
      <w:bookmarkEnd w:id="3"/>
    </w:p>
    <w:p w14:paraId="7CE210FB" w14:textId="2B54242E" w:rsidR="00274C7B" w:rsidRDefault="00274C7B" w:rsidP="00F9541E">
      <w:pPr>
        <w:jc w:val="both"/>
      </w:pPr>
      <w:r w:rsidRPr="2F1765A8">
        <w:t>In recent years, faculty and staff have faced mounting levels of chronic stress and emotional fatigue, reflecting a growing challenge for institutions.</w:t>
      </w:r>
      <w:r w:rsidR="002F2EC5">
        <w:rPr>
          <w:rStyle w:val="FootnoteReference"/>
        </w:rPr>
        <w:footnoteReference w:id="4"/>
      </w:r>
      <w:r w:rsidRPr="2F1765A8">
        <w:t xml:space="preserve"> Many </w:t>
      </w:r>
      <w:proofErr w:type="gramStart"/>
      <w:r w:rsidRPr="2F1765A8">
        <w:t>report</w:t>
      </w:r>
      <w:proofErr w:type="gramEnd"/>
      <w:r w:rsidRPr="2F1765A8">
        <w:t xml:space="preserve"> feeling increasingly disconnected from their campus community compared to the pre-pandemic period, with noticeable declines in morale, job satisfaction, and trust in organizational leadership. Factors such as role overload, expanding administrative responsibilities, and limited opportunities for restorative professional engagement have amplified burnout and diminished motivation across the workforce.</w:t>
      </w:r>
      <w:r w:rsidR="002F2EC5" w:rsidRPr="002F2EC5">
        <w:rPr>
          <w:vertAlign w:val="superscript"/>
        </w:rPr>
        <w:t>3</w:t>
      </w:r>
      <w:r w:rsidR="002F2EC5">
        <w:rPr>
          <w:vertAlign w:val="superscript"/>
        </w:rPr>
        <w:t xml:space="preserve">, </w:t>
      </w:r>
      <w:r w:rsidR="002F2EC5" w:rsidRPr="002F2EC5">
        <w:rPr>
          <w:vertAlign w:val="superscript"/>
        </w:rPr>
        <w:t>4</w:t>
      </w:r>
      <w:r w:rsidR="002F2EC5">
        <w:t xml:space="preserve"> </w:t>
      </w:r>
    </w:p>
    <w:p w14:paraId="07B26CCA" w14:textId="77777777" w:rsidR="00274C7B" w:rsidRDefault="00274C7B" w:rsidP="00DC633B">
      <w:pPr>
        <w:pStyle w:val="Heading3"/>
      </w:pPr>
      <w:bookmarkStart w:id="4" w:name="_Toc222903746"/>
      <w:r w:rsidRPr="2F1765A8">
        <w:t>Connection, Belonging, and Community Matter</w:t>
      </w:r>
      <w:bookmarkEnd w:id="4"/>
    </w:p>
    <w:p w14:paraId="630441BF" w14:textId="17B9FB8D" w:rsidR="00274C7B" w:rsidRDefault="00274C7B" w:rsidP="00F9541E">
      <w:pPr>
        <w:jc w:val="both"/>
      </w:pPr>
      <w:r w:rsidRPr="0B6F5328">
        <w:t>A strong sense of belonging and workplace connection is closely tied to higher job satisfaction, organizational commitment, and reduced turnover intentions.</w:t>
      </w:r>
      <w:r w:rsidR="002F2EC5">
        <w:rPr>
          <w:rStyle w:val="FootnoteReference"/>
        </w:rPr>
        <w:footnoteReference w:id="5"/>
      </w:r>
      <w:r w:rsidRPr="0B6F5328">
        <w:t xml:space="preserve"> Faculty and staff who feel supported and connected to colleagues demonstrate greater resilience, creativity, and engagement in their roles. Intentional opportunities for informal interaction, collaborative problem-solving, and shared activities play a critical role in strengthening health and fostering a positive campus climate.</w:t>
      </w:r>
      <w:r w:rsidR="002F2EC5" w:rsidRPr="002F2EC5">
        <w:rPr>
          <w:vertAlign w:val="superscript"/>
        </w:rPr>
        <w:t>5</w:t>
      </w:r>
      <w:r w:rsidR="002F2EC5">
        <w:t xml:space="preserve"> </w:t>
      </w:r>
    </w:p>
    <w:p w14:paraId="355B175A" w14:textId="77777777" w:rsidR="00274C7B" w:rsidRDefault="00274C7B" w:rsidP="00DC633B">
      <w:pPr>
        <w:pStyle w:val="Heading3"/>
      </w:pPr>
      <w:bookmarkStart w:id="5" w:name="_Toc222903747"/>
      <w:r w:rsidRPr="2F1765A8">
        <w:t>Impact of Hybrid and On-Site Work Expectations</w:t>
      </w:r>
      <w:bookmarkEnd w:id="5"/>
    </w:p>
    <w:p w14:paraId="029B9ECE" w14:textId="2D4B746D" w:rsidR="00274C7B" w:rsidRDefault="00274C7B" w:rsidP="00363B6B">
      <w:pPr>
        <w:jc w:val="both"/>
      </w:pPr>
      <w:r w:rsidRPr="2F1765A8">
        <w:t>The shift toward hybrid and return-to-campus work models has significantly influenced how employees experience connection and community. Creating inclusive pathways for in-person engagement, shared learning, and wellness-focused activities can help rebuild a sense of community in sustainable and equitable ways.</w:t>
      </w:r>
      <w:r w:rsidR="002F2EC5">
        <w:t xml:space="preserve"> </w:t>
      </w:r>
      <w:r w:rsidR="002F2EC5" w:rsidRPr="002F2EC5">
        <w:rPr>
          <w:vertAlign w:val="superscript"/>
        </w:rPr>
        <w:t>4</w:t>
      </w:r>
      <w:r w:rsidR="002F2EC5">
        <w:rPr>
          <w:vertAlign w:val="superscript"/>
        </w:rPr>
        <w:t xml:space="preserve">, </w:t>
      </w:r>
      <w:r w:rsidR="002F2EC5" w:rsidRPr="002F2EC5">
        <w:rPr>
          <w:vertAlign w:val="superscript"/>
        </w:rPr>
        <w:t>5</w:t>
      </w:r>
    </w:p>
    <w:p w14:paraId="272806C6" w14:textId="77777777" w:rsidR="00274C7B" w:rsidRPr="00DC633B" w:rsidRDefault="00274C7B" w:rsidP="00DC633B">
      <w:pPr>
        <w:pStyle w:val="Heading3"/>
      </w:pPr>
      <w:bookmarkStart w:id="6" w:name="_Toc222903748"/>
      <w:r w:rsidRPr="00DC633B">
        <w:t>The Organizational Value of Well-Being Investment</w:t>
      </w:r>
      <w:bookmarkEnd w:id="6"/>
    </w:p>
    <w:p w14:paraId="6F46C3AF" w14:textId="379EE06E" w:rsidR="00DC633B" w:rsidRPr="002F2EC5" w:rsidRDefault="00274C7B" w:rsidP="00363B6B">
      <w:pPr>
        <w:jc w:val="both"/>
      </w:pPr>
      <w:r w:rsidRPr="2F1765A8">
        <w:t>Institutions that prioritize faculty and staff well-being consistently report stronger engagement, improved morale, and lower turnover rates. Environments that embed wellness into organizational culture enhance productivity and support recruitment and retention efforts. When employees feel valued and connected, they are more likely to remain committed to their institution and contribute meaningfully to a thriving campus climate.</w:t>
      </w:r>
      <w:r w:rsidR="002F2EC5" w:rsidRPr="002F2EC5">
        <w:rPr>
          <w:vertAlign w:val="superscript"/>
        </w:rPr>
        <w:t>4</w:t>
      </w:r>
      <w:r w:rsidR="002F2EC5">
        <w:rPr>
          <w:vertAlign w:val="superscript"/>
        </w:rPr>
        <w:t xml:space="preserve">, </w:t>
      </w:r>
      <w:r w:rsidR="002F2EC5" w:rsidRPr="002F2EC5">
        <w:rPr>
          <w:vertAlign w:val="superscript"/>
        </w:rPr>
        <w:t>5</w:t>
      </w:r>
      <w:r w:rsidR="002F2EC5">
        <w:rPr>
          <w:rFonts w:ascii="Times New Roman" w:eastAsia="Times New Roman" w:hAnsi="Times New Roman" w:cs="Times New Roman"/>
        </w:rPr>
        <w:t xml:space="preserve"> </w:t>
      </w:r>
      <w:r w:rsidR="00DC633B">
        <w:rPr>
          <w:rFonts w:ascii="Times New Roman" w:eastAsia="Times New Roman" w:hAnsi="Times New Roman" w:cs="Times New Roman"/>
        </w:rPr>
        <w:br w:type="page"/>
      </w:r>
    </w:p>
    <w:p w14:paraId="17B43643" w14:textId="25B36C19" w:rsidR="00274C7B" w:rsidRPr="00321695" w:rsidRDefault="00274C7B" w:rsidP="00321695">
      <w:pPr>
        <w:pStyle w:val="Heading1"/>
      </w:pPr>
      <w:bookmarkStart w:id="7" w:name="_Toc222903749"/>
      <w:r w:rsidRPr="00321695">
        <w:lastRenderedPageBreak/>
        <w:t>Why a Public Health Approach Is Needed</w:t>
      </w:r>
      <w:bookmarkEnd w:id="7"/>
    </w:p>
    <w:p w14:paraId="77926C26" w14:textId="77777777" w:rsidR="00274C7B" w:rsidRDefault="00274C7B" w:rsidP="008E5505">
      <w:pPr>
        <w:jc w:val="both"/>
      </w:pPr>
      <w:r w:rsidRPr="2F1765A8">
        <w:t>Counseling centers remain essential for supporting individuals in crisis, but they cannot be the only response. Most campus mental health systems nationwide are stretched beyond capacity, and simply hiring more counselors does not address the broader systemic factors such as isolation, stress culture, inequitable access to support, and environmental barriers that influence overall wellness. A public health approach to wellness broadens the focus from treatment to promotion, prevention, and participation. At its core, this approach seeks to create conditions and environments that naturally support wellness for everyone, not only those in distress.</w:t>
      </w:r>
    </w:p>
    <w:p w14:paraId="474BD668" w14:textId="77777777" w:rsidR="00274C7B" w:rsidRDefault="00274C7B" w:rsidP="008E5505">
      <w:pPr>
        <w:jc w:val="both"/>
      </w:pPr>
      <w:r w:rsidRPr="00244C9B">
        <w:t>The Wellness Connection Grant Program at Rutgers–New Brunswick is</w:t>
      </w:r>
      <w:r w:rsidRPr="2F1765A8">
        <w:t xml:space="preserve"> designed to cultivate a campus culture where wellness is intentionally created, strengthened, and shared across the community. Instead of relying solely on individual support services, the program encourages collaborative, community-driven initiatives that reflect the diverse needs, identities, and strengths of Rutgers students, faculty, and staff. Through small seed grants, members of the campus community are empowered to design and implement wellness-focused events, activities, and spaces that foster connection, creativity, purpose, and resilience.</w:t>
      </w:r>
    </w:p>
    <w:p w14:paraId="436D1D23" w14:textId="77777777" w:rsidR="00274C7B" w:rsidRDefault="00274C7B" w:rsidP="002D517B">
      <w:r w:rsidRPr="2F1765A8">
        <w:t>This approach includes:</w:t>
      </w:r>
    </w:p>
    <w:p w14:paraId="4C039AE3" w14:textId="77777777" w:rsidR="00274C7B" w:rsidRPr="002D517B" w:rsidRDefault="00274C7B" w:rsidP="008E5505">
      <w:pPr>
        <w:pStyle w:val="ListParagraph"/>
        <w:jc w:val="both"/>
      </w:pPr>
      <w:r w:rsidRPr="002D517B">
        <w:t>Creating opportunities for connection and belonging through group-based, peer-led, and community-focused activities</w:t>
      </w:r>
    </w:p>
    <w:p w14:paraId="4159C1C5" w14:textId="77777777" w:rsidR="00274C7B" w:rsidRPr="002D517B" w:rsidRDefault="00274C7B" w:rsidP="008E5505">
      <w:pPr>
        <w:pStyle w:val="ListParagraph"/>
        <w:jc w:val="both"/>
      </w:pPr>
      <w:r w:rsidRPr="002D517B">
        <w:t>Promoting protective factors such as engagement, meaning, creativity, and social support</w:t>
      </w:r>
    </w:p>
    <w:p w14:paraId="2B6B6B19" w14:textId="77777777" w:rsidR="00274C7B" w:rsidRPr="002D517B" w:rsidRDefault="00274C7B" w:rsidP="008E5505">
      <w:pPr>
        <w:pStyle w:val="ListParagraph"/>
        <w:jc w:val="both"/>
      </w:pPr>
      <w:r w:rsidRPr="002D517B">
        <w:t>Embedding wellness principles into the daily culture of academic, residential, and work life</w:t>
      </w:r>
    </w:p>
    <w:p w14:paraId="52F87154" w14:textId="77777777" w:rsidR="00274C7B" w:rsidRPr="002D517B" w:rsidRDefault="00274C7B" w:rsidP="008E5505">
      <w:pPr>
        <w:pStyle w:val="ListParagraph"/>
        <w:jc w:val="both"/>
      </w:pPr>
      <w:r w:rsidRPr="002D517B">
        <w:t>Addressing environmental, structural, and policy-level stressors that shape mental health and overall wellness</w:t>
      </w:r>
    </w:p>
    <w:p w14:paraId="202075CA" w14:textId="77777777" w:rsidR="00274C7B" w:rsidRPr="000B0D65" w:rsidRDefault="00274C7B" w:rsidP="00CC032D">
      <w:pPr>
        <w:jc w:val="both"/>
      </w:pPr>
      <w:r w:rsidRPr="2F1765A8">
        <w:t xml:space="preserve">Together, these efforts reinforce a campus environment where wellness is visible, accessible, and actively co-created by the </w:t>
      </w:r>
      <w:r w:rsidRPr="000B0D65">
        <w:t>Rutgers community.</w:t>
      </w:r>
    </w:p>
    <w:p w14:paraId="6474D351" w14:textId="77777777" w:rsidR="00DC633B" w:rsidRPr="000B0D65" w:rsidRDefault="00DC633B">
      <w:pPr>
        <w:rPr>
          <w:rFonts w:eastAsia="Times New Roman" w:cs="Times New Roman"/>
          <w:caps/>
          <w:color w:val="CC0033" w:themeColor="accent1"/>
          <w:spacing w:val="40"/>
          <w:sz w:val="32"/>
          <w:szCs w:val="32"/>
        </w:rPr>
      </w:pPr>
      <w:r w:rsidRPr="000B0D65">
        <w:rPr>
          <w:rFonts w:eastAsia="Times New Roman" w:cs="Times New Roman"/>
        </w:rPr>
        <w:br w:type="page"/>
      </w:r>
    </w:p>
    <w:p w14:paraId="18538ACC" w14:textId="08CE1128" w:rsidR="00274C7B" w:rsidRPr="002D517B" w:rsidRDefault="00274C7B" w:rsidP="002D517B">
      <w:pPr>
        <w:pStyle w:val="Heading1"/>
      </w:pPr>
      <w:bookmarkStart w:id="8" w:name="_Toc222903750"/>
      <w:r w:rsidRPr="002D517B">
        <w:lastRenderedPageBreak/>
        <w:t>The 8 Dimensions of Wellness Model</w:t>
      </w:r>
      <w:bookmarkEnd w:id="8"/>
    </w:p>
    <w:p w14:paraId="5800615D" w14:textId="0FB26427" w:rsidR="00274C7B" w:rsidRDefault="002D517B" w:rsidP="00A87D6F">
      <w:pPr>
        <w:jc w:val="both"/>
      </w:pPr>
      <w:r>
        <w:t>Th</w:t>
      </w:r>
      <w:r w:rsidR="00274C7B" w:rsidRPr="2F1765A8">
        <w:t xml:space="preserve">e 8 Dimensions of Wellness model (emotional, social, intellectual, financial, physical, occupational, spiritual, and environmental) provides a comprehensive, whole-person framework for understanding and strengthening wellness. These dimensions are interconnected and reflect the full range of experiences that shape an individual’s life, from personal habits and relationships to the broader environments in which people learn, work, and engage. The Wellness Connection Grant Program applies this model as its foundation. Each funded project is designed to incorporate one or more of the dimensions, ensuring that wellness is understood not as a single outcome but as a dynamic, multidimensional process. </w:t>
      </w:r>
    </w:p>
    <w:p w14:paraId="21A421E6" w14:textId="77777777" w:rsidR="00274C7B" w:rsidRDefault="00274C7B" w:rsidP="00A87D6F">
      <w:pPr>
        <w:jc w:val="both"/>
      </w:pPr>
      <w:r w:rsidRPr="2F1765A8">
        <w:t>By grounding the program in this framework, the grant initiative promotes a whole-person, whole-campus approach to wellness, emphasizing that students, faculty, and staff are part of an interconnected community rather than individuals with isolated needs. This approach elevates wellness as both a shared responsibility and a visible, valued part of campus culture.</w:t>
      </w:r>
    </w:p>
    <w:p w14:paraId="30B54AB9" w14:textId="6130CE01" w:rsidR="00274C7B" w:rsidRPr="001C7FBD" w:rsidRDefault="00274C7B" w:rsidP="00A87D6F">
      <w:pPr>
        <w:jc w:val="both"/>
      </w:pPr>
      <w:r>
        <w:rPr>
          <w:noProof/>
        </w:rPr>
        <w:drawing>
          <wp:anchor distT="0" distB="0" distL="114300" distR="114300" simplePos="0" relativeHeight="251658245" behindDoc="0" locked="0" layoutInCell="1" allowOverlap="1" wp14:anchorId="6067B3D5" wp14:editId="6A4ABB76">
            <wp:simplePos x="0" y="0"/>
            <wp:positionH relativeFrom="column">
              <wp:posOffset>4709453</wp:posOffset>
            </wp:positionH>
            <wp:positionV relativeFrom="paragraph">
              <wp:posOffset>64770</wp:posOffset>
            </wp:positionV>
            <wp:extent cx="1786890" cy="2082165"/>
            <wp:effectExtent l="0" t="0" r="0" b="0"/>
            <wp:wrapSquare wrapText="bothSides"/>
            <wp:docPr id="1245360394" name="Picture 3" descr="A diagram of a flow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360394" name="Picture 3" descr="A diagram of a flower&#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786890" cy="2082165"/>
                    </a:xfrm>
                    <a:prstGeom prst="rect">
                      <a:avLst/>
                    </a:prstGeom>
                  </pic:spPr>
                </pic:pic>
              </a:graphicData>
            </a:graphic>
            <wp14:sizeRelH relativeFrom="page">
              <wp14:pctWidth>0</wp14:pctWidth>
            </wp14:sizeRelH>
            <wp14:sizeRelV relativeFrom="page">
              <wp14:pctHeight>0</wp14:pctHeight>
            </wp14:sizeRelV>
          </wp:anchor>
        </w:drawing>
      </w:r>
      <w:r w:rsidRPr="2F1765A8">
        <w:t>The Wellness Connection Grant Program offers the opportunity to plant the seeds for sustainable student, staff</w:t>
      </w:r>
      <w:r>
        <w:t>,</w:t>
      </w:r>
      <w:r w:rsidRPr="2F1765A8">
        <w:t xml:space="preserve"> and faculty wellness activities and connections that have the potential to grow into lasting systems of support. At its core, the Wellness Connection Grant Program operationalizes a public health approach to wellness. By providing resources directly to students, faculty, and staff, the program enables communities to co-design initiatives that reflect their unique needs, strengths, and values. This participatory model cultivates belonging, shared ownership, and cross-disciplinary collaboration, inviting participants to engage not only as beneficiaries but as co-creators of wellness across campus. This approach reflects a movement from reactive responses to proactive engagement, building the conditions that strengthen wellness and deepen collective connection across Rutgers–New Brunswick.</w:t>
      </w:r>
    </w:p>
    <w:p w14:paraId="37D19880" w14:textId="77777777" w:rsidR="00DC633B" w:rsidRDefault="00DC633B">
      <w:pPr>
        <w:rPr>
          <w:rFonts w:ascii="Times New Roman" w:eastAsia="Times New Roman" w:hAnsi="Times New Roman" w:cs="Times New Roman"/>
          <w:caps/>
          <w:color w:val="CC0033" w:themeColor="accent1"/>
          <w:spacing w:val="40"/>
          <w:sz w:val="32"/>
          <w:szCs w:val="32"/>
        </w:rPr>
      </w:pPr>
      <w:r>
        <w:rPr>
          <w:rFonts w:ascii="Times New Roman" w:eastAsia="Times New Roman" w:hAnsi="Times New Roman" w:cs="Times New Roman"/>
        </w:rPr>
        <w:br w:type="page"/>
      </w:r>
    </w:p>
    <w:p w14:paraId="360070B3" w14:textId="70DBB592" w:rsidR="00274C7B" w:rsidRPr="002D517B" w:rsidRDefault="00274C7B" w:rsidP="002D517B">
      <w:pPr>
        <w:pStyle w:val="Heading1"/>
      </w:pPr>
      <w:bookmarkStart w:id="9" w:name="_Toc222903751"/>
      <w:r w:rsidRPr="002D517B">
        <w:lastRenderedPageBreak/>
        <w:t>Program Overview &amp; Structure</w:t>
      </w:r>
      <w:bookmarkEnd w:id="9"/>
    </w:p>
    <w:p w14:paraId="49F06688" w14:textId="072CF2FC" w:rsidR="00274C7B" w:rsidRPr="00B40065" w:rsidRDefault="00274C7B" w:rsidP="00EA232B">
      <w:pPr>
        <w:jc w:val="both"/>
        <w:rPr>
          <w:b/>
          <w:bCs/>
        </w:rPr>
      </w:pPr>
      <w:r w:rsidRPr="2F1765A8">
        <w:t>The primary goal of the Wellness Connection Grants is to enhance campus and community wellness through student-led initiatives. Students (or teams of students) sponsored by a staff/faculty member apply for seed grants ($200–$1</w:t>
      </w:r>
      <w:r w:rsidR="002D517B">
        <w:t>,</w:t>
      </w:r>
      <w:r w:rsidRPr="2F1765A8">
        <w:t xml:space="preserve">000) that align with the 8 Dimensions of Wellness. The application period, review process, implementation phase, and final reporting are all indicated in the application. Applicants must attest that they agree to participate in 9 </w:t>
      </w:r>
      <w:r>
        <w:t>m</w:t>
      </w:r>
      <w:r w:rsidRPr="2F1765A8">
        <w:t xml:space="preserve">entorship meetings, report out on their project’s progress and via a final project report, and network with other grantees. Successful completion of the grant process, including monthly mentoring, qualifies grantees for the Wellness Champion Digital Badge. </w:t>
      </w:r>
      <w:r>
        <w:t>(</w:t>
      </w:r>
      <w:r w:rsidRPr="2F1765A8">
        <w:t xml:space="preserve">See </w:t>
      </w:r>
      <w:r>
        <w:t>Appendix A</w:t>
      </w:r>
      <w:r w:rsidRPr="2F1765A8">
        <w:t xml:space="preserve"> for more information</w:t>
      </w:r>
      <w:r>
        <w:t>)</w:t>
      </w:r>
      <w:r w:rsidRPr="2F1765A8">
        <w:t xml:space="preserve">. </w:t>
      </w:r>
    </w:p>
    <w:p w14:paraId="269A51A4" w14:textId="77777777" w:rsidR="00274C7B" w:rsidRPr="002D517B" w:rsidRDefault="00274C7B" w:rsidP="002D517B">
      <w:pPr>
        <w:pStyle w:val="Heading2"/>
      </w:pPr>
      <w:bookmarkStart w:id="10" w:name="_Toc222903752"/>
      <w:r w:rsidRPr="002D517B">
        <w:t>Application Process</w:t>
      </w:r>
      <w:bookmarkEnd w:id="10"/>
    </w:p>
    <w:p w14:paraId="093AB914" w14:textId="77777777" w:rsidR="00274C7B" w:rsidRPr="00B40065" w:rsidRDefault="00274C7B" w:rsidP="00EA232B">
      <w:pPr>
        <w:jc w:val="both"/>
      </w:pPr>
      <w:r w:rsidRPr="2F1765A8">
        <w:t>The sections below help to structure the development of the application</w:t>
      </w:r>
      <w:r>
        <w:t xml:space="preserve"> and</w:t>
      </w:r>
      <w:r w:rsidRPr="2F1765A8">
        <w:t xml:space="preserve"> announcing the grant opportunity to the campus community.  For each section of the application process, it is essential to consider your own University's existing policies and procedures for the management of financial awards. </w:t>
      </w:r>
    </w:p>
    <w:p w14:paraId="2CDAE618" w14:textId="77777777" w:rsidR="00274C7B" w:rsidRPr="002D517B" w:rsidRDefault="00274C7B" w:rsidP="002D517B">
      <w:pPr>
        <w:pStyle w:val="Heading2"/>
      </w:pPr>
      <w:bookmarkStart w:id="11" w:name="_Toc222903753"/>
      <w:r w:rsidRPr="002D517B">
        <w:t>Announcing the Call for Proposals</w:t>
      </w:r>
      <w:bookmarkEnd w:id="11"/>
    </w:p>
    <w:p w14:paraId="64B9F88A" w14:textId="77777777" w:rsidR="00274C7B" w:rsidRPr="00B40065" w:rsidRDefault="00274C7B" w:rsidP="00EA232B">
      <w:pPr>
        <w:jc w:val="both"/>
      </w:pPr>
      <w:r w:rsidRPr="2F1765A8">
        <w:t xml:space="preserve">Utilizing the most frequently used announcement channels to notify the campus community of the call for proposals is recommended. One strategy is to create a page on the sponsoring unit’s website that can be easily shared in email communications via URL. Additionally, the webpage URL can be translated to a QR code used on flyers that can be disseminated with the email announcement </w:t>
      </w:r>
      <w:r>
        <w:t>and</w:t>
      </w:r>
      <w:r w:rsidRPr="2F1765A8">
        <w:t xml:space="preserve"> displayed in highly trafficked student spaces. </w:t>
      </w:r>
    </w:p>
    <w:p w14:paraId="4D80AD75" w14:textId="77777777" w:rsidR="00274C7B" w:rsidRDefault="00274C7B" w:rsidP="00467A0F">
      <w:pPr>
        <w:jc w:val="both"/>
      </w:pPr>
      <w:r w:rsidRPr="2EB68DB9">
        <w:t xml:space="preserve">Identifying the process your institution will use to announce the grant program via email is critical. An example of using email announcements may be a communication from the school Leadership to the campus community with a request to share the call for proposals with all faculty and staff.  Collaborative communication efforts involving Department Chairs, student organizations, faculty and staff to disseminate to campus collaborators can be effective in getting the word out to the community and signaling the support from leadership for the grant program. </w:t>
      </w:r>
    </w:p>
    <w:p w14:paraId="5C8B4DD9" w14:textId="77777777" w:rsidR="00274C7B" w:rsidRPr="002D517B" w:rsidRDefault="00274C7B" w:rsidP="002D517B">
      <w:pPr>
        <w:pStyle w:val="Heading2"/>
      </w:pPr>
      <w:bookmarkStart w:id="12" w:name="_Toc222903754"/>
      <w:r w:rsidRPr="002D517B">
        <w:t>Application Form</w:t>
      </w:r>
      <w:bookmarkEnd w:id="12"/>
      <w:r w:rsidRPr="002D517B">
        <w:t xml:space="preserve"> </w:t>
      </w:r>
    </w:p>
    <w:p w14:paraId="673670B2" w14:textId="77777777" w:rsidR="00274C7B" w:rsidRPr="00B40065" w:rsidRDefault="00274C7B" w:rsidP="00467A0F">
      <w:pPr>
        <w:jc w:val="both"/>
      </w:pPr>
      <w:r w:rsidRPr="2F1765A8">
        <w:t xml:space="preserve">The grant application form should indicate the purpose of the grant program, the criteria for applying, the application due date, and the award notification date. Identifying information about the student lead, team members, and faculty/staff sponsors should be required including their school, department, and/or unit. The application should collect relevant information that addresses the criteria of the grant program. Example fields are: Title of the wellness project (15 words or less); What the project proposes to do and why; Who will be involved and approximately how many people will be involved; Why and how the activity is a good choice to foster wellness and interpersonal connection; Which dimensions of wellness the activities will impact; The amount, timing, and frequency of offerings; Plan for sustainability; and Evaluation activities. </w:t>
      </w:r>
      <w:r>
        <w:t>(</w:t>
      </w:r>
      <w:r w:rsidRPr="2F1765A8">
        <w:t xml:space="preserve">See </w:t>
      </w:r>
      <w:r>
        <w:t>A</w:t>
      </w:r>
      <w:r w:rsidRPr="2F1765A8">
        <w:t xml:space="preserve">ppendix </w:t>
      </w:r>
      <w:r>
        <w:t>B</w:t>
      </w:r>
      <w:r w:rsidRPr="2F1765A8">
        <w:t xml:space="preserve"> for a sample application</w:t>
      </w:r>
      <w:r>
        <w:t xml:space="preserve"> and Appendix D for sample evaluation questions)</w:t>
      </w:r>
      <w:r w:rsidRPr="2F1765A8">
        <w:t>.</w:t>
      </w:r>
    </w:p>
    <w:p w14:paraId="2E8E47F6" w14:textId="77777777" w:rsidR="00274C7B" w:rsidRPr="00B40065" w:rsidRDefault="00274C7B" w:rsidP="00467A0F">
      <w:pPr>
        <w:jc w:val="both"/>
      </w:pPr>
      <w:r w:rsidRPr="2F1765A8">
        <w:t xml:space="preserve">The application can be distributed as an online form, online survey, or fillable pdf form. For ease of completion, it is our suggestion that the application, in its entirety, be accessible prior to entering an online survey or portal. Applicants can develop their proposals in whatever document type they choose and simply paste their responses into the required form. A </w:t>
      </w:r>
      <w:r>
        <w:lastRenderedPageBreak/>
        <w:t xml:space="preserve">PDF </w:t>
      </w:r>
      <w:r w:rsidRPr="2F1765A8">
        <w:t>version of the complete application also helps to reduce the number of applicants who enter an online system, review the sections, and leave the form without completing</w:t>
      </w:r>
      <w:r>
        <w:t xml:space="preserve"> it</w:t>
      </w:r>
      <w:r w:rsidRPr="2F1765A8">
        <w:t xml:space="preserve"> resulting in many incomplete surveys to review and delete. </w:t>
      </w:r>
    </w:p>
    <w:p w14:paraId="236B8667" w14:textId="77777777" w:rsidR="00274C7B" w:rsidRPr="002D517B" w:rsidRDefault="00274C7B" w:rsidP="002D517B">
      <w:pPr>
        <w:pStyle w:val="Heading2"/>
      </w:pPr>
      <w:bookmarkStart w:id="13" w:name="_Toc222903755"/>
      <w:r w:rsidRPr="002D517B">
        <w:t>Application Review Process</w:t>
      </w:r>
      <w:bookmarkEnd w:id="13"/>
    </w:p>
    <w:p w14:paraId="6F0FF5AE" w14:textId="77777777" w:rsidR="00274C7B" w:rsidRDefault="00274C7B" w:rsidP="00467A0F">
      <w:pPr>
        <w:jc w:val="both"/>
      </w:pPr>
      <w:r w:rsidRPr="2F1765A8">
        <w:t xml:space="preserve">It is recommended that a small review committee of 4–6 individuals be assembled to evaluate grant applications. This group </w:t>
      </w:r>
      <w:r>
        <w:t>can</w:t>
      </w:r>
      <w:r w:rsidRPr="2F1765A8">
        <w:t xml:space="preserve"> include representatives from the granting body (funder), Student or Faculty Affairs, and Finance to ensure well-rounded perspectives and appropriate oversight.</w:t>
      </w:r>
    </w:p>
    <w:p w14:paraId="5251135D" w14:textId="77777777" w:rsidR="00274C7B" w:rsidRDefault="00274C7B" w:rsidP="00467A0F">
      <w:pPr>
        <w:jc w:val="both"/>
      </w:pPr>
      <w:r w:rsidRPr="2F1765A8">
        <w:t xml:space="preserve">A shared, cloud-based folder </w:t>
      </w:r>
      <w:r>
        <w:t>is recommended</w:t>
      </w:r>
      <w:r w:rsidRPr="2F1765A8">
        <w:t xml:space="preserve"> to organize all application materials. This approach ensures that documents remain accessible, up to date, and protected from version-control issues. The folder should include:</w:t>
      </w:r>
    </w:p>
    <w:p w14:paraId="0B60BA12" w14:textId="77777777" w:rsidR="00274C7B" w:rsidRPr="002D517B" w:rsidRDefault="00274C7B" w:rsidP="002D517B">
      <w:pPr>
        <w:pStyle w:val="ListParagraph"/>
      </w:pPr>
      <w:r w:rsidRPr="002D517B">
        <w:t>A downloaded copy of each completed online application</w:t>
      </w:r>
    </w:p>
    <w:p w14:paraId="18CEEB81" w14:textId="77777777" w:rsidR="00274C7B" w:rsidRPr="002D517B" w:rsidRDefault="00274C7B" w:rsidP="002D517B">
      <w:pPr>
        <w:pStyle w:val="ListParagraph"/>
      </w:pPr>
      <w:r w:rsidRPr="002D517B">
        <w:t>The fillable scoring criteria form for reviewers</w:t>
      </w:r>
    </w:p>
    <w:p w14:paraId="552D78B9" w14:textId="77777777" w:rsidR="00274C7B" w:rsidRPr="002D517B" w:rsidRDefault="00274C7B" w:rsidP="002D517B">
      <w:pPr>
        <w:pStyle w:val="ListParagraph"/>
      </w:pPr>
      <w:r w:rsidRPr="002D517B">
        <w:t>A compiled document summarizing each applicant’s information and final scores</w:t>
      </w:r>
    </w:p>
    <w:p w14:paraId="4C7D2846" w14:textId="77777777" w:rsidR="00274C7B" w:rsidRPr="000B0D65" w:rsidRDefault="00274C7B" w:rsidP="00467A0F">
      <w:pPr>
        <w:jc w:val="both"/>
        <w:rPr>
          <w:highlight w:val="yellow"/>
        </w:rPr>
      </w:pPr>
      <w:r w:rsidRPr="2EB68DB9">
        <w:t>Maintaining these materials in a single location allows reviewers to easily compare proposals and rank them according to the established scoring criteria. (See Appendix C for a sample scoring form.)</w:t>
      </w:r>
      <w:r w:rsidRPr="2EB68DB9">
        <w:rPr>
          <w:i/>
          <w:iCs/>
        </w:rPr>
        <w:t xml:space="preserve"> </w:t>
      </w:r>
      <w:r w:rsidRPr="2EB68DB9">
        <w:t xml:space="preserve">Depending on the number of applications received and the size of the review team, proposals can be divided among committee members. To support fairness and reliability, the process should include a structured plan for multiple reviewers scoring each application, with a clear method </w:t>
      </w:r>
      <w:r w:rsidRPr="000B0D65">
        <w:t>for resolving scoring discrepancies. The primary scoring criteria can include: the defined project goal and intended impact; the project’s connection to the 8 dimensions of wellness; a realistic budget (with actual amounts), timeline for project implementation, and the specific evaluation methods with example data collection methods.</w:t>
      </w:r>
    </w:p>
    <w:p w14:paraId="30B7CFA4" w14:textId="77777777" w:rsidR="00DC633B" w:rsidRPr="000B0D65" w:rsidRDefault="00DC633B">
      <w:pPr>
        <w:rPr>
          <w:rFonts w:eastAsia="Times New Roman" w:cs="Times New Roman"/>
          <w:caps/>
          <w:color w:val="CC0033" w:themeColor="accent1"/>
          <w:spacing w:val="40"/>
          <w:sz w:val="32"/>
          <w:szCs w:val="32"/>
        </w:rPr>
      </w:pPr>
      <w:r w:rsidRPr="000B0D65">
        <w:rPr>
          <w:rFonts w:eastAsia="Times New Roman" w:cs="Times New Roman"/>
        </w:rPr>
        <w:br w:type="page"/>
      </w:r>
    </w:p>
    <w:p w14:paraId="787EE1D0" w14:textId="7ED44714" w:rsidR="00274C7B" w:rsidRPr="002D517B" w:rsidRDefault="00274C7B" w:rsidP="002D517B">
      <w:pPr>
        <w:pStyle w:val="Heading1"/>
      </w:pPr>
      <w:bookmarkStart w:id="14" w:name="_Toc222903756"/>
      <w:r w:rsidRPr="002D517B">
        <w:lastRenderedPageBreak/>
        <w:t>Budgeting and Resource Planning</w:t>
      </w:r>
      <w:bookmarkEnd w:id="14"/>
    </w:p>
    <w:p w14:paraId="36A9E758" w14:textId="77777777" w:rsidR="00274C7B" w:rsidRPr="00B245D7" w:rsidRDefault="00274C7B" w:rsidP="00B245D7">
      <w:pPr>
        <w:pStyle w:val="Heading2"/>
        <w:rPr>
          <w:rStyle w:val="Heading3Char"/>
          <w:b/>
          <w:bCs/>
          <w:sz w:val="26"/>
          <w:szCs w:val="26"/>
        </w:rPr>
      </w:pPr>
      <w:bookmarkStart w:id="15" w:name="_Toc222903757"/>
      <w:r w:rsidRPr="00B245D7">
        <w:rPr>
          <w:rStyle w:val="Heading3Char"/>
          <w:b/>
          <w:bCs/>
          <w:sz w:val="26"/>
          <w:szCs w:val="26"/>
        </w:rPr>
        <w:t>Understanding the Role of a Budget</w:t>
      </w:r>
      <w:bookmarkEnd w:id="15"/>
      <w:r w:rsidRPr="00B245D7">
        <w:rPr>
          <w:rStyle w:val="Heading3Char"/>
          <w:b/>
          <w:bCs/>
          <w:sz w:val="26"/>
          <w:szCs w:val="26"/>
        </w:rPr>
        <w:t xml:space="preserve"> </w:t>
      </w:r>
    </w:p>
    <w:p w14:paraId="2F1CDB55" w14:textId="77777777" w:rsidR="00274C7B" w:rsidRDefault="00274C7B" w:rsidP="00321695">
      <w:pPr>
        <w:jc w:val="both"/>
      </w:pPr>
      <w:r w:rsidRPr="2F1765A8">
        <w:t xml:space="preserve">A budget is a detailed financial plan that outlines the estimated costs associated with </w:t>
      </w:r>
      <w:r>
        <w:t xml:space="preserve">the </w:t>
      </w:r>
      <w:r w:rsidRPr="2F1765A8">
        <w:t xml:space="preserve">proposed activities. It serves as both a roadmap and accountability tool, helping </w:t>
      </w:r>
      <w:r>
        <w:t>to</w:t>
      </w:r>
      <w:r w:rsidRPr="2F1765A8">
        <w:t xml:space="preserve"> translate </w:t>
      </w:r>
      <w:r>
        <w:t xml:space="preserve">the </w:t>
      </w:r>
      <w:r w:rsidRPr="2F1765A8">
        <w:t>project vision into actionable steps. For the Wellness Connection Grant application, the budget is not just about listing numbers, it is about demonstrating how spending choices align with wellness and connection goals.</w:t>
      </w:r>
    </w:p>
    <w:p w14:paraId="011726D9" w14:textId="77777777" w:rsidR="00274C7B" w:rsidRDefault="00274C7B" w:rsidP="002D517B">
      <w:pPr>
        <w:pStyle w:val="Heading2"/>
      </w:pPr>
      <w:bookmarkStart w:id="16" w:name="_Toc222903758"/>
      <w:r w:rsidRPr="0FEFCCC4">
        <w:t>Why is a Budget Important for this Program?</w:t>
      </w:r>
      <w:bookmarkEnd w:id="16"/>
    </w:p>
    <w:p w14:paraId="7039F393" w14:textId="77777777" w:rsidR="00274C7B" w:rsidRPr="002D517B" w:rsidRDefault="00274C7B" w:rsidP="00321695">
      <w:pPr>
        <w:pStyle w:val="ListParagraph"/>
        <w:jc w:val="both"/>
      </w:pPr>
      <w:r w:rsidRPr="002D517B">
        <w:t>Clarifies Priorities: A well-structured budget identifies essential components of the project, such as supplies, marketing, and evaluation, before implementation begins.</w:t>
      </w:r>
    </w:p>
    <w:p w14:paraId="7A4236B3" w14:textId="77777777" w:rsidR="00274C7B" w:rsidRPr="002D517B" w:rsidRDefault="00274C7B" w:rsidP="00321695">
      <w:pPr>
        <w:pStyle w:val="ListParagraph"/>
        <w:jc w:val="both"/>
      </w:pPr>
      <w:r w:rsidRPr="002D517B">
        <w:t xml:space="preserve">Supports Design Mapping: By assigning costs to each activity, the scope of the project can be </w:t>
      </w:r>
      <w:proofErr w:type="gramStart"/>
      <w:r w:rsidRPr="002D517B">
        <w:t>visualized</w:t>
      </w:r>
      <w:proofErr w:type="gramEnd"/>
      <w:r w:rsidRPr="002D517B">
        <w:t xml:space="preserve"> and the project timeline and resources can realistically be planned.</w:t>
      </w:r>
    </w:p>
    <w:p w14:paraId="593976C6" w14:textId="77777777" w:rsidR="00274C7B" w:rsidRPr="002D517B" w:rsidRDefault="00274C7B" w:rsidP="00321695">
      <w:pPr>
        <w:pStyle w:val="ListParagraph"/>
        <w:jc w:val="both"/>
      </w:pPr>
      <w:r w:rsidRPr="002D517B">
        <w:t>Ensures Compliance: Colleges and universities require adherence to institutional purchasing processes. A detailed budget helps to plan for these requirements and avoid delays.</w:t>
      </w:r>
    </w:p>
    <w:p w14:paraId="0C8E6C9D" w14:textId="77777777" w:rsidR="00274C7B" w:rsidRPr="002D517B" w:rsidRDefault="00274C7B" w:rsidP="00321695">
      <w:pPr>
        <w:pStyle w:val="ListParagraph"/>
        <w:jc w:val="both"/>
      </w:pPr>
      <w:r w:rsidRPr="002D517B">
        <w:t>Builds Financial Literacy: For many grantees, this may be their first experience with institutional budgeting. This process introduces them to key practices that will benefit future projects.</w:t>
      </w:r>
    </w:p>
    <w:p w14:paraId="4EE97EFA" w14:textId="77777777" w:rsidR="00274C7B" w:rsidRPr="002D517B" w:rsidRDefault="00274C7B" w:rsidP="002D517B">
      <w:pPr>
        <w:pStyle w:val="Heading2"/>
      </w:pPr>
      <w:bookmarkStart w:id="17" w:name="_Toc222903759"/>
      <w:r w:rsidRPr="002D517B">
        <w:t>How Does It Help You Map Out Project Design?</w:t>
      </w:r>
      <w:bookmarkEnd w:id="17"/>
    </w:p>
    <w:p w14:paraId="6EB922A5" w14:textId="77777777" w:rsidR="00274C7B" w:rsidRDefault="00274C7B" w:rsidP="00321695">
      <w:r>
        <w:t xml:space="preserve">It is helpful to support grantees in thinking of the project budget </w:t>
      </w:r>
      <w:r w:rsidRPr="2F1765A8">
        <w:t>as a blueprint</w:t>
      </w:r>
      <w:r>
        <w:t xml:space="preserve">. </w:t>
      </w:r>
    </w:p>
    <w:p w14:paraId="4F730E60" w14:textId="77777777" w:rsidR="00274C7B" w:rsidRPr="00321695" w:rsidRDefault="00274C7B" w:rsidP="001B7FB8">
      <w:pPr>
        <w:pStyle w:val="ListParagraph"/>
        <w:jc w:val="both"/>
      </w:pPr>
      <w:r w:rsidRPr="00321695">
        <w:t>Each line item corresponds to a specific activity or resource in the project plan.</w:t>
      </w:r>
    </w:p>
    <w:p w14:paraId="0BFB4B13" w14:textId="77777777" w:rsidR="00274C7B" w:rsidRPr="00321695" w:rsidRDefault="00274C7B" w:rsidP="001B7FB8">
      <w:pPr>
        <w:pStyle w:val="ListParagraph"/>
        <w:jc w:val="both"/>
      </w:pPr>
      <w:r w:rsidRPr="00321695">
        <w:t>The budget helps to anticipate logistical needs (e.g., venue costs, marketing materials) and identify cost-saving strategies early.</w:t>
      </w:r>
    </w:p>
    <w:p w14:paraId="427BD558" w14:textId="77777777" w:rsidR="00274C7B" w:rsidRPr="00321695" w:rsidRDefault="00274C7B" w:rsidP="001B7FB8">
      <w:pPr>
        <w:pStyle w:val="ListParagraph"/>
        <w:jc w:val="both"/>
      </w:pPr>
      <w:r w:rsidRPr="00321695">
        <w:t>It provides a clear justification for how grant funds, ranging from $200 to $1,000, will be used to maximize impact.</w:t>
      </w:r>
    </w:p>
    <w:p w14:paraId="23B468B6" w14:textId="77777777" w:rsidR="00274C7B" w:rsidRDefault="00274C7B" w:rsidP="002D517B">
      <w:pPr>
        <w:pStyle w:val="Heading2"/>
      </w:pPr>
      <w:bookmarkStart w:id="18" w:name="_Toc222903760"/>
      <w:r w:rsidRPr="0FEFCCC4">
        <w:t>Budget Submission</w:t>
      </w:r>
      <w:bookmarkEnd w:id="18"/>
    </w:p>
    <w:p w14:paraId="5B21DC7E" w14:textId="77777777" w:rsidR="00274C7B" w:rsidRDefault="00274C7B" w:rsidP="001B7FB8">
      <w:pPr>
        <w:jc w:val="both"/>
      </w:pPr>
      <w:r w:rsidRPr="2F1765A8">
        <w:t xml:space="preserve">To simplify the process, </w:t>
      </w:r>
      <w:r>
        <w:t xml:space="preserve">it is suggested that </w:t>
      </w:r>
      <w:r w:rsidRPr="2F1765A8">
        <w:t>all applicants</w:t>
      </w:r>
      <w:r>
        <w:t xml:space="preserve"> </w:t>
      </w:r>
      <w:r w:rsidRPr="2F1765A8">
        <w:t>submit a comprehensive budget at the application stage. This budget combines high-level estimates and detailed itemization to ensure clarity and alignment with project goals.</w:t>
      </w:r>
      <w:r>
        <w:t xml:space="preserve"> It also helps reviewers to rate the application based on its feasibility. The following can be included in the budget template with instructions to complete each section as part of the application.</w:t>
      </w:r>
    </w:p>
    <w:p w14:paraId="3D14A777" w14:textId="77777777" w:rsidR="00274C7B" w:rsidRDefault="00274C7B" w:rsidP="002D517B">
      <w:pPr>
        <w:pStyle w:val="Heading3"/>
      </w:pPr>
      <w:bookmarkStart w:id="19" w:name="_Toc222903761"/>
      <w:r w:rsidRPr="2F1765A8">
        <w:t>Budget Categories, Estimates, and Itemized Details</w:t>
      </w:r>
      <w:bookmarkEnd w:id="19"/>
    </w:p>
    <w:p w14:paraId="5C6943F7" w14:textId="77777777" w:rsidR="00274C7B" w:rsidRPr="00321695" w:rsidRDefault="00274C7B" w:rsidP="00321695">
      <w:pPr>
        <w:pStyle w:val="ListParagraph"/>
      </w:pPr>
      <w:r w:rsidRPr="00321695">
        <w:t>Include broad categories (e.g., Supplies, Marketing, Facility Costs) with estimated totals.</w:t>
      </w:r>
    </w:p>
    <w:p w14:paraId="4D613C5D" w14:textId="77777777" w:rsidR="00274C7B" w:rsidRPr="00321695" w:rsidRDefault="00274C7B" w:rsidP="00321695">
      <w:pPr>
        <w:pStyle w:val="ListParagraph"/>
      </w:pPr>
      <w:r w:rsidRPr="00321695">
        <w:t>Provide a short justification for each category</w:t>
      </w:r>
    </w:p>
    <w:p w14:paraId="26558943" w14:textId="77777777" w:rsidR="00274C7B" w:rsidRPr="00321695" w:rsidRDefault="00274C7B" w:rsidP="00321695">
      <w:pPr>
        <w:pStyle w:val="ListParagraph"/>
      </w:pPr>
      <w:r w:rsidRPr="00321695">
        <w:t>Break down each category into specific items with quantities, unit costs, and subtotals.</w:t>
      </w:r>
    </w:p>
    <w:p w14:paraId="3A7FA223" w14:textId="77777777" w:rsidR="00274C7B" w:rsidRPr="00321695" w:rsidRDefault="00274C7B" w:rsidP="00321695">
      <w:pPr>
        <w:pStyle w:val="ListParagraph"/>
      </w:pPr>
      <w:r w:rsidRPr="00321695">
        <w:t>Ensure alignment with project objectives in your narrative.</w:t>
      </w:r>
    </w:p>
    <w:p w14:paraId="4D7BE78A" w14:textId="77777777" w:rsidR="00274C7B" w:rsidRPr="001B7FB8" w:rsidRDefault="00274C7B" w:rsidP="00274C7B">
      <w:pPr>
        <w:rPr>
          <w:rFonts w:eastAsia="Times New Roman" w:cs="Times New Roman"/>
        </w:rPr>
      </w:pPr>
      <w:r w:rsidRPr="001B7FB8">
        <w:rPr>
          <w:rFonts w:eastAsia="Times New Roman" w:cs="Times New Roman"/>
        </w:rPr>
        <w:t>(See Appendix D for an editable sample budget template).</w:t>
      </w:r>
    </w:p>
    <w:p w14:paraId="256E7645" w14:textId="77777777" w:rsidR="00274C7B" w:rsidRDefault="00274C7B" w:rsidP="002D517B">
      <w:pPr>
        <w:pStyle w:val="Heading3"/>
      </w:pPr>
      <w:bookmarkStart w:id="20" w:name="_Toc222903762"/>
      <w:r w:rsidRPr="0B6F5328">
        <w:lastRenderedPageBreak/>
        <w:t>Narrative Explanation</w:t>
      </w:r>
      <w:bookmarkEnd w:id="20"/>
    </w:p>
    <w:p w14:paraId="19BC0671" w14:textId="77777777" w:rsidR="00274C7B" w:rsidRPr="00321695" w:rsidRDefault="00274C7B" w:rsidP="00321695">
      <w:pPr>
        <w:pStyle w:val="ListParagraph"/>
      </w:pPr>
      <w:r w:rsidRPr="00321695">
        <w:t>Explain how the proposed expenses support project goals and outcomes.</w:t>
      </w:r>
    </w:p>
    <w:p w14:paraId="5D4FDA91" w14:textId="77777777" w:rsidR="00274C7B" w:rsidRDefault="00274C7B" w:rsidP="002D517B">
      <w:pPr>
        <w:pStyle w:val="Heading3"/>
      </w:pPr>
      <w:r w:rsidRPr="2F1765A8">
        <w:t xml:space="preserve"> </w:t>
      </w:r>
      <w:bookmarkStart w:id="21" w:name="_Toc222903763"/>
      <w:r w:rsidRPr="2F1765A8">
        <w:t>Compliance and Contact Information</w:t>
      </w:r>
      <w:bookmarkEnd w:id="21"/>
    </w:p>
    <w:p w14:paraId="5B80CB62" w14:textId="77777777" w:rsidR="00274C7B" w:rsidRPr="00321695" w:rsidRDefault="00274C7B" w:rsidP="001B7FB8">
      <w:pPr>
        <w:pStyle w:val="ListParagraph"/>
        <w:jc w:val="both"/>
      </w:pPr>
      <w:r w:rsidRPr="00321695">
        <w:t>Include the department’s finance contact person.</w:t>
      </w:r>
    </w:p>
    <w:p w14:paraId="77075F37" w14:textId="77777777" w:rsidR="00274C7B" w:rsidRPr="000B0D65" w:rsidRDefault="00274C7B" w:rsidP="001B7FB8">
      <w:pPr>
        <w:pStyle w:val="ListParagraph"/>
        <w:jc w:val="both"/>
      </w:pPr>
      <w:r w:rsidRPr="00321695">
        <w:t xml:space="preserve">Follow institutional purchasing guidelines for all proposed expenses (e.g., attach award letter and maintain a </w:t>
      </w:r>
      <w:r w:rsidRPr="000B0D65">
        <w:t>running tally of fund usage).</w:t>
      </w:r>
    </w:p>
    <w:p w14:paraId="70DCC168" w14:textId="77777777" w:rsidR="00274C7B" w:rsidRPr="000B0D65" w:rsidRDefault="00274C7B" w:rsidP="002D517B">
      <w:pPr>
        <w:pStyle w:val="Heading3"/>
      </w:pPr>
      <w:bookmarkStart w:id="22" w:name="_Toc222903764"/>
      <w:r w:rsidRPr="000B0D65">
        <w:t>Reporting Requirements</w:t>
      </w:r>
      <w:bookmarkEnd w:id="22"/>
    </w:p>
    <w:p w14:paraId="5FF4995B" w14:textId="77777777" w:rsidR="00274C7B" w:rsidRPr="000B0D65" w:rsidRDefault="00274C7B" w:rsidP="00321695">
      <w:pPr>
        <w:pStyle w:val="ListParagraph"/>
      </w:pPr>
      <w:r w:rsidRPr="000B0D65">
        <w:t>Awardees must submit monthly updates and a final financial report by the predetermined deadline.</w:t>
      </w:r>
    </w:p>
    <w:p w14:paraId="671FA78C" w14:textId="77777777" w:rsidR="00DC633B" w:rsidRPr="000B0D65" w:rsidRDefault="00DC633B">
      <w:pPr>
        <w:rPr>
          <w:rFonts w:eastAsia="Times New Roman" w:cs="Times New Roman"/>
          <w:caps/>
          <w:color w:val="CC0033" w:themeColor="accent1"/>
          <w:spacing w:val="40"/>
          <w:sz w:val="32"/>
          <w:szCs w:val="32"/>
        </w:rPr>
      </w:pPr>
      <w:r w:rsidRPr="000B0D65">
        <w:rPr>
          <w:rFonts w:eastAsia="Times New Roman" w:cs="Times New Roman"/>
        </w:rPr>
        <w:br w:type="page"/>
      </w:r>
    </w:p>
    <w:p w14:paraId="45AC2B86" w14:textId="16A58658" w:rsidR="00274C7B" w:rsidRPr="002D517B" w:rsidRDefault="00274C7B" w:rsidP="002D517B">
      <w:pPr>
        <w:pStyle w:val="Heading1"/>
      </w:pPr>
      <w:bookmarkStart w:id="23" w:name="_Toc222903765"/>
      <w:r w:rsidRPr="002D517B">
        <w:lastRenderedPageBreak/>
        <w:t>Launching Grant Activities</w:t>
      </w:r>
      <w:bookmarkEnd w:id="23"/>
    </w:p>
    <w:p w14:paraId="790E89FE" w14:textId="77777777" w:rsidR="00274C7B" w:rsidRPr="002D517B" w:rsidRDefault="00274C7B" w:rsidP="002D517B">
      <w:pPr>
        <w:pStyle w:val="Heading2"/>
      </w:pPr>
      <w:bookmarkStart w:id="24" w:name="_Toc222903766"/>
      <w:r w:rsidRPr="002D517B">
        <w:t>Marketing, Outreach, and Participant Engagement</w:t>
      </w:r>
      <w:bookmarkEnd w:id="24"/>
    </w:p>
    <w:p w14:paraId="3DD0DF11" w14:textId="77777777" w:rsidR="00274C7B" w:rsidRPr="00B40065" w:rsidRDefault="00274C7B" w:rsidP="000B64C7">
      <w:pPr>
        <w:jc w:val="both"/>
      </w:pPr>
      <w:r w:rsidRPr="2F1765A8">
        <w:t>Effective marketing and participant engagement are essential for successful grant-funded events, workshops, and initiatives. Clear communication, inclusive outreach, and thoughtful planning not only increase attendance but also support equity, belonging, and positive participant experience.</w:t>
      </w:r>
      <w:r>
        <w:t xml:space="preserve"> Grantees will likely require brainstorming and mentoring for effective marketing, outreach and engagement strategies. It is helpful to include a mentor who is knowledgeable of the existing channels for disseminating information and advertising events at the institution. </w:t>
      </w:r>
    </w:p>
    <w:p w14:paraId="110A6A84" w14:textId="77777777" w:rsidR="00274C7B" w:rsidRPr="00B40065" w:rsidRDefault="00274C7B" w:rsidP="00462399">
      <w:pPr>
        <w:pStyle w:val="Heading3"/>
        <w:rPr>
          <w:sz w:val="24"/>
          <w:szCs w:val="24"/>
        </w:rPr>
      </w:pPr>
      <w:bookmarkStart w:id="25" w:name="_Toc222903767"/>
      <w:r w:rsidRPr="0FEFCCC4">
        <w:t>Marketing and Advertising</w:t>
      </w:r>
      <w:bookmarkEnd w:id="25"/>
    </w:p>
    <w:p w14:paraId="57A50D8A" w14:textId="77777777" w:rsidR="00274C7B" w:rsidRDefault="00274C7B" w:rsidP="000B64C7">
      <w:pPr>
        <w:jc w:val="both"/>
      </w:pPr>
      <w:r w:rsidRPr="2F1765A8">
        <w:t>A strategic marketing plan is essential to ensuring that funded projects reach their intended audiences and achieve meaningful engagement. Grantees are encouraged to use a multi-channel outreach approach that leverages a range of communication platforms, including email, social media, campus-wide calendars, student organization listservs, learning management systems, and departmental channels such as</w:t>
      </w:r>
      <w:r>
        <w:t xml:space="preserve"> faculty meetings, staff in-service trainings, and</w:t>
      </w:r>
      <w:r w:rsidRPr="2F1765A8">
        <w:t xml:space="preserve"> in-class announcements. Coordinating with university communication offices, such as Student Affairs, communications teams, or departmental marketing units, can further amplify visibility by aligning outreach with existing templates, brand guidelines, and established dissemination channels.</w:t>
      </w:r>
    </w:p>
    <w:p w14:paraId="72053AD3" w14:textId="77777777" w:rsidR="00274C7B" w:rsidRDefault="00274C7B" w:rsidP="000B64C7">
      <w:pPr>
        <w:jc w:val="both"/>
      </w:pPr>
      <w:r w:rsidRPr="2F1765A8">
        <w:t xml:space="preserve">Marketing efforts should prioritize accessibility and inclusion by adhering to institutional guidelines, including the use of alt text, readable fonts, high-contrast colors, and clear, plain language. Messaging should be tailored to specific audiences, with content that resonates with the needs and interests of groups such as first-year students, graduate students, faculty, </w:t>
      </w:r>
      <w:r>
        <w:t xml:space="preserve">and </w:t>
      </w:r>
      <w:r w:rsidRPr="2F1765A8">
        <w:t>staff</w:t>
      </w:r>
      <w:r>
        <w:t>.</w:t>
      </w:r>
      <w:r w:rsidRPr="2F1765A8">
        <w:t xml:space="preserve"> To encourage participation, materials should clearly highlight the relevance and benefits of the event or program, helping potential participants understand what they will gain, whether skills, connection, wellness support, career development, or a greater sense of belonging within the campus community.</w:t>
      </w:r>
    </w:p>
    <w:p w14:paraId="4DAEACBC" w14:textId="77777777" w:rsidR="00274C7B" w:rsidRPr="00B40065" w:rsidRDefault="00274C7B" w:rsidP="00462399">
      <w:pPr>
        <w:pStyle w:val="Heading3"/>
        <w:rPr>
          <w:sz w:val="24"/>
          <w:szCs w:val="24"/>
        </w:rPr>
      </w:pPr>
      <w:bookmarkStart w:id="26" w:name="_Toc222903768"/>
      <w:r w:rsidRPr="0FEFCCC4">
        <w:t>The Value of Registration</w:t>
      </w:r>
      <w:bookmarkEnd w:id="26"/>
    </w:p>
    <w:p w14:paraId="41257A58" w14:textId="77777777" w:rsidR="00274C7B" w:rsidRPr="00B40065" w:rsidRDefault="00274C7B" w:rsidP="000B64C7">
      <w:pPr>
        <w:jc w:val="both"/>
        <w:rPr>
          <w:b/>
          <w:bCs/>
        </w:rPr>
      </w:pPr>
      <w:r w:rsidRPr="2F1765A8">
        <w:t>Even for free events, registration provides significant value for grantees</w:t>
      </w:r>
      <w:r>
        <w:t xml:space="preserve"> and</w:t>
      </w:r>
      <w:r w:rsidRPr="2F1765A8">
        <w:t xml:space="preserve"> participants</w:t>
      </w:r>
      <w:r>
        <w:t xml:space="preserve">. </w:t>
      </w:r>
      <w:r w:rsidRPr="2F1765A8">
        <w:t xml:space="preserve">Required registration helps organizers plan for space size, supplies, </w:t>
      </w:r>
      <w:r>
        <w:t>refreshments</w:t>
      </w:r>
      <w:r w:rsidRPr="2F1765A8">
        <w:t xml:space="preserve">, facilitators, and accessibility accommodations. It also allows organizers to send reminders, directions, materials, or emergency updates. Participants can request accommodations in advance and organizers can prepare accordingly. Registration lists support attendance tracking, demographic information collection (if appropriate), and follow-up survey dissemination. Additionally, people who register are more likely to attend, improving turnout. </w:t>
      </w:r>
    </w:p>
    <w:p w14:paraId="55D357D6" w14:textId="77777777" w:rsidR="00274C7B" w:rsidRPr="002D517B" w:rsidRDefault="00274C7B" w:rsidP="002D517B">
      <w:pPr>
        <w:pStyle w:val="Heading3"/>
      </w:pPr>
      <w:bookmarkStart w:id="27" w:name="_Toc222903769"/>
      <w:r w:rsidRPr="002D517B">
        <w:t>Tips for Engaging Participants</w:t>
      </w:r>
      <w:bookmarkEnd w:id="27"/>
    </w:p>
    <w:p w14:paraId="27DD8CBA" w14:textId="77777777" w:rsidR="00274C7B" w:rsidRPr="00B40065" w:rsidRDefault="00274C7B" w:rsidP="000B64C7">
      <w:pPr>
        <w:jc w:val="both"/>
      </w:pPr>
      <w:r w:rsidRPr="2F1765A8">
        <w:t>High-quality participant engagement is essential to achieving the grant program’s goals. Grantees should consider the following principles when designing their events or initiatives.</w:t>
      </w:r>
    </w:p>
    <w:p w14:paraId="796C8931" w14:textId="77777777" w:rsidR="00274C7B" w:rsidRDefault="00274C7B" w:rsidP="000B64C7">
      <w:pPr>
        <w:jc w:val="both"/>
      </w:pPr>
      <w:r w:rsidRPr="2F1765A8">
        <w:t xml:space="preserve">Inclusive Outreach Across Disciplines and Identities: Inclusive outreach requires intentional communication that reaches diverse groups across the campus community, including undergraduate and graduate students, faculty, and staff. Effective efforts involve collaboration with cultural centers, identity-based groups, academic departments, and student organizations </w:t>
      </w:r>
      <w:r w:rsidRPr="2F1765A8">
        <w:lastRenderedPageBreak/>
        <w:t>to ensure broad visibility and relevance. Outreach materials should use examples, images, and language that feel welcoming and affirming across identities, abilities, and lived experiences, signaling that all participants belong and are valued.</w:t>
      </w:r>
    </w:p>
    <w:p w14:paraId="53D823E5" w14:textId="77777777" w:rsidR="00274C7B" w:rsidRDefault="00274C7B" w:rsidP="000B64C7">
      <w:pPr>
        <w:jc w:val="both"/>
      </w:pPr>
      <w:r w:rsidRPr="74A03F14">
        <w:t>Creating Welcoming Spaces: Clearly outline expectations for participation, such as respectful dialogue and appropriate confidentiality. Offering multiple ways to engage such as speaking aloud, writing reflections, participating in anonymous polls, or working in small groups allows individuals to choose formats that feel comfortable to them. Warm greetings and thoughtful orientation to the physical or virtual space, including information about restrooms, quiet areas, and seating options, help participants feel at ease. Normalizing different levels of engagement further reinforces that participation can look different for everyone.</w:t>
      </w:r>
    </w:p>
    <w:p w14:paraId="25E5F537" w14:textId="77777777" w:rsidR="00274C7B" w:rsidRPr="00B40065" w:rsidRDefault="00274C7B" w:rsidP="002D517B">
      <w:pPr>
        <w:pStyle w:val="Heading3"/>
        <w:rPr>
          <w:b w:val="0"/>
          <w:bCs w:val="0"/>
          <w:sz w:val="24"/>
          <w:szCs w:val="24"/>
        </w:rPr>
      </w:pPr>
      <w:bookmarkStart w:id="28" w:name="_Toc222903770"/>
      <w:r w:rsidRPr="0FEFCCC4">
        <w:t xml:space="preserve">Logistics and </w:t>
      </w:r>
      <w:r w:rsidRPr="002D517B">
        <w:t>Implementation</w:t>
      </w:r>
      <w:bookmarkEnd w:id="28"/>
    </w:p>
    <w:p w14:paraId="01FCFD7A" w14:textId="77777777" w:rsidR="00274C7B" w:rsidRDefault="00274C7B" w:rsidP="000B64C7">
      <w:pPr>
        <w:jc w:val="both"/>
      </w:pPr>
      <w:r w:rsidRPr="2F1765A8">
        <w:t>Strong logistical planning ensures safe, accessible, and smooth execution of grant-funded activities. Ensuring pre-approval to use spaces, equipment, technology etc. is essential. Some campus spaces charge a fee that must be factored into the project budget and weather conditions should be considered when planning outdoor events.</w:t>
      </w:r>
    </w:p>
    <w:p w14:paraId="6194D12A" w14:textId="77777777" w:rsidR="00274C7B" w:rsidRPr="002D517B" w:rsidRDefault="00274C7B" w:rsidP="000B64C7">
      <w:pPr>
        <w:pStyle w:val="ListParagraph"/>
        <w:jc w:val="both"/>
      </w:pPr>
      <w:r w:rsidRPr="002D517B">
        <w:t>Event Approval and Compliance: Ensure events comply with relevant institutional policies (e.g., campus approvals, insurance, IRB considerations if collecting evaluative data beyond standard practice).</w:t>
      </w:r>
    </w:p>
    <w:p w14:paraId="252919AB" w14:textId="77777777" w:rsidR="00274C7B" w:rsidRPr="002D517B" w:rsidRDefault="00274C7B" w:rsidP="000B64C7">
      <w:pPr>
        <w:pStyle w:val="ListParagraph"/>
        <w:jc w:val="both"/>
      </w:pPr>
      <w:r w:rsidRPr="002D517B">
        <w:t>Space Booking: Reserve accessible, appropriately sized spaces early. Confirm availability of audiovisual equipment, outdoor alternatives, and furniture configuration needs.</w:t>
      </w:r>
    </w:p>
    <w:p w14:paraId="34CA84B2" w14:textId="77777777" w:rsidR="00274C7B" w:rsidRPr="002D517B" w:rsidRDefault="00274C7B" w:rsidP="000B64C7">
      <w:pPr>
        <w:pStyle w:val="ListParagraph"/>
        <w:jc w:val="both"/>
      </w:pPr>
      <w:r w:rsidRPr="002D517B">
        <w:t>Accessibility: Provide closed captions for virtual sessions. Ensure spaces meet ADA requirements (ramps, elevators, accessible restrooms). Include an accommodation request question in registration.</w:t>
      </w:r>
    </w:p>
    <w:p w14:paraId="585176C1" w14:textId="77777777" w:rsidR="00274C7B" w:rsidRPr="002D517B" w:rsidRDefault="00274C7B" w:rsidP="000B64C7">
      <w:pPr>
        <w:pStyle w:val="ListParagraph"/>
        <w:jc w:val="both"/>
      </w:pPr>
      <w:r w:rsidRPr="002D517B">
        <w:t>Safety: Follow university guidelines for crowd management, food safety, and emergency procedures. Have a plan for handling sensitive conversations or participant distress.</w:t>
      </w:r>
    </w:p>
    <w:p w14:paraId="4845BF00" w14:textId="77777777" w:rsidR="00274C7B" w:rsidRPr="002D517B" w:rsidRDefault="00274C7B" w:rsidP="000B64C7">
      <w:pPr>
        <w:pStyle w:val="ListParagraph"/>
        <w:jc w:val="both"/>
      </w:pPr>
      <w:r w:rsidRPr="002D517B">
        <w:t>Consent for Photos: If collecting photos or videos, use institutional consent language.</w:t>
      </w:r>
    </w:p>
    <w:p w14:paraId="6D30EF20" w14:textId="77777777" w:rsidR="00DC633B" w:rsidRDefault="00DC633B">
      <w:pPr>
        <w:rPr>
          <w:rFonts w:ascii="Times New Roman" w:eastAsia="Times New Roman" w:hAnsi="Times New Roman" w:cs="Times New Roman"/>
          <w:caps/>
          <w:color w:val="CC0033" w:themeColor="accent1"/>
          <w:spacing w:val="40"/>
          <w:sz w:val="32"/>
          <w:szCs w:val="32"/>
        </w:rPr>
      </w:pPr>
      <w:r>
        <w:rPr>
          <w:rFonts w:ascii="Times New Roman" w:eastAsia="Times New Roman" w:hAnsi="Times New Roman" w:cs="Times New Roman"/>
        </w:rPr>
        <w:br w:type="page"/>
      </w:r>
    </w:p>
    <w:p w14:paraId="36BD4AA0" w14:textId="446B8DEF" w:rsidR="00274C7B" w:rsidRPr="00B26E36" w:rsidRDefault="00274C7B" w:rsidP="00B26E36">
      <w:pPr>
        <w:pStyle w:val="Heading1"/>
      </w:pPr>
      <w:bookmarkStart w:id="29" w:name="_Toc222903771"/>
      <w:r w:rsidRPr="00B26E36">
        <w:lastRenderedPageBreak/>
        <w:t>Gathering Data and Evaluating Impact</w:t>
      </w:r>
      <w:bookmarkEnd w:id="29"/>
    </w:p>
    <w:p w14:paraId="16E4BDFC" w14:textId="77777777" w:rsidR="00274C7B" w:rsidRPr="003212AF" w:rsidRDefault="00274C7B" w:rsidP="00B5268A">
      <w:pPr>
        <w:jc w:val="both"/>
      </w:pPr>
      <w:r w:rsidRPr="2F1765A8">
        <w:t>Evaluation for projects should be simple, meaningful, and feasible for teams. The goal is not rigorous research, but to capture enough information to understand who participated, what was experienced, and how wellness and connection were impacted.</w:t>
      </w:r>
      <w:r>
        <w:t xml:space="preserve"> The grantor will likely need to provide some orientation and continued mentorship to student-grantees on ways to design and implement their data collection plan. Below are some suggestions for supporting evaluation of the Wellness Grant projects. See Appendix D for sample evaluation questions.</w:t>
      </w:r>
    </w:p>
    <w:p w14:paraId="60592890" w14:textId="77777777" w:rsidR="00274C7B" w:rsidRPr="00B26E36" w:rsidRDefault="00274C7B" w:rsidP="00B26E36">
      <w:pPr>
        <w:pStyle w:val="Heading2"/>
      </w:pPr>
      <w:bookmarkStart w:id="30" w:name="_Toc222903772"/>
      <w:r w:rsidRPr="00B26E36">
        <w:t>Core Evaluation Goals</w:t>
      </w:r>
      <w:bookmarkEnd w:id="30"/>
    </w:p>
    <w:p w14:paraId="5776091B" w14:textId="77777777" w:rsidR="00274C7B" w:rsidRPr="003212AF" w:rsidRDefault="00274C7B" w:rsidP="00B26E36">
      <w:r w:rsidRPr="2F1765A8">
        <w:t xml:space="preserve">Projects funded </w:t>
      </w:r>
      <w:r>
        <w:t>should be</w:t>
      </w:r>
      <w:r w:rsidRPr="2F1765A8">
        <w:t xml:space="preserve"> expected to collect data that helps answer</w:t>
      </w:r>
      <w:r>
        <w:t xml:space="preserve"> the following questions. </w:t>
      </w:r>
    </w:p>
    <w:p w14:paraId="6648471E" w14:textId="77777777" w:rsidR="00274C7B" w:rsidRPr="003212AF" w:rsidRDefault="00274C7B" w:rsidP="00B5268A">
      <w:pPr>
        <w:pStyle w:val="ListParagraph"/>
        <w:jc w:val="both"/>
      </w:pPr>
      <w:r>
        <w:t xml:space="preserve">Participants: </w:t>
      </w:r>
      <w:r w:rsidRPr="2F1765A8">
        <w:t>Who participated?</w:t>
      </w:r>
      <w:r>
        <w:t xml:space="preserve"> How many people attended? If part of a series, were there any new participants in this session?</w:t>
      </w:r>
    </w:p>
    <w:p w14:paraId="7DDD42D4" w14:textId="77777777" w:rsidR="00274C7B" w:rsidRPr="003212AF" w:rsidRDefault="00274C7B" w:rsidP="00B5268A">
      <w:pPr>
        <w:pStyle w:val="ListParagraph"/>
        <w:jc w:val="both"/>
      </w:pPr>
      <w:r>
        <w:t xml:space="preserve">Engagement: </w:t>
      </w:r>
      <w:r w:rsidRPr="2F1765A8">
        <w:t>How were participants engaged?</w:t>
      </w:r>
      <w:r>
        <w:t xml:space="preserve"> </w:t>
      </w:r>
    </w:p>
    <w:p w14:paraId="2C59C5AA" w14:textId="77777777" w:rsidR="00274C7B" w:rsidRPr="003212AF" w:rsidRDefault="00274C7B" w:rsidP="00B5268A">
      <w:pPr>
        <w:pStyle w:val="ListParagraph"/>
        <w:jc w:val="both"/>
      </w:pPr>
      <w:r>
        <w:t xml:space="preserve">8 Dimensions of Wellness: </w:t>
      </w:r>
      <w:r w:rsidRPr="2F1765A8">
        <w:t>Which wellness dimensions were impacted?</w:t>
      </w:r>
    </w:p>
    <w:p w14:paraId="0B00CDF9" w14:textId="77777777" w:rsidR="00274C7B" w:rsidRPr="003212AF" w:rsidRDefault="00274C7B" w:rsidP="00B5268A">
      <w:pPr>
        <w:pStyle w:val="ListParagraph"/>
        <w:jc w:val="both"/>
      </w:pPr>
      <w:r>
        <w:t xml:space="preserve">Connection: </w:t>
      </w:r>
      <w:r w:rsidRPr="2F1765A8">
        <w:t>How did the activity promote connection?</w:t>
      </w:r>
      <w:r>
        <w:t xml:space="preserve"> To one another, the campus community, etc.</w:t>
      </w:r>
    </w:p>
    <w:p w14:paraId="38EA7A50" w14:textId="77777777" w:rsidR="00274C7B" w:rsidRDefault="00274C7B" w:rsidP="00B5268A">
      <w:pPr>
        <w:pStyle w:val="ListParagraph"/>
        <w:jc w:val="both"/>
      </w:pPr>
      <w:r>
        <w:t xml:space="preserve">Feedback: </w:t>
      </w:r>
      <w:r w:rsidRPr="2F1765A8">
        <w:t>What worked well and what could be improved?</w:t>
      </w:r>
    </w:p>
    <w:p w14:paraId="16631306" w14:textId="77777777" w:rsidR="00274C7B" w:rsidRPr="00B26E36" w:rsidRDefault="00274C7B" w:rsidP="00B26E36">
      <w:pPr>
        <w:pStyle w:val="Heading2"/>
      </w:pPr>
      <w:bookmarkStart w:id="31" w:name="_Toc222903773"/>
      <w:r w:rsidRPr="00B26E36">
        <w:t>Recommended Data and Collection Methods</w:t>
      </w:r>
      <w:bookmarkEnd w:id="31"/>
    </w:p>
    <w:p w14:paraId="71DD9D5A" w14:textId="77777777" w:rsidR="00274C7B" w:rsidRPr="00B26E36" w:rsidRDefault="00274C7B" w:rsidP="00B26E36">
      <w:pPr>
        <w:pStyle w:val="Heading3"/>
      </w:pPr>
      <w:bookmarkStart w:id="32" w:name="_Toc222903774"/>
      <w:r w:rsidRPr="00B26E36">
        <w:t>Participation &amp; Utilization Data (Quantitative)</w:t>
      </w:r>
      <w:bookmarkEnd w:id="32"/>
    </w:p>
    <w:p w14:paraId="5DEA6D2B" w14:textId="77777777" w:rsidR="00274C7B" w:rsidRDefault="00274C7B" w:rsidP="00B5268A">
      <w:pPr>
        <w:jc w:val="both"/>
      </w:pPr>
      <w:r>
        <w:t>To measure impact, it is important for grantee to t</w:t>
      </w:r>
      <w:r w:rsidRPr="2F1765A8">
        <w:t>rack basic participation metrics for each event or activity</w:t>
      </w:r>
      <w:r>
        <w:t>. Some metrics to consider are:</w:t>
      </w:r>
    </w:p>
    <w:p w14:paraId="056B04FC" w14:textId="77777777" w:rsidR="00274C7B" w:rsidRDefault="00274C7B" w:rsidP="00B26E36">
      <w:pPr>
        <w:pStyle w:val="ListParagraph"/>
      </w:pPr>
      <w:r>
        <w:t>Number of events</w:t>
      </w:r>
    </w:p>
    <w:p w14:paraId="75AADC69" w14:textId="77777777" w:rsidR="00274C7B" w:rsidRPr="003212AF" w:rsidRDefault="00274C7B" w:rsidP="00B26E36">
      <w:pPr>
        <w:pStyle w:val="ListParagraph"/>
      </w:pPr>
      <w:r w:rsidRPr="2F1765A8">
        <w:t xml:space="preserve">Number of registrants </w:t>
      </w:r>
    </w:p>
    <w:p w14:paraId="36D69012" w14:textId="77777777" w:rsidR="00274C7B" w:rsidRPr="003212AF" w:rsidRDefault="00274C7B" w:rsidP="00B26E36">
      <w:pPr>
        <w:pStyle w:val="ListParagraph"/>
      </w:pPr>
      <w:r w:rsidRPr="2F1765A8">
        <w:t>Number of attendees</w:t>
      </w:r>
    </w:p>
    <w:p w14:paraId="6061D9FB" w14:textId="77777777" w:rsidR="00274C7B" w:rsidRPr="003212AF" w:rsidRDefault="00274C7B" w:rsidP="00B26E36">
      <w:pPr>
        <w:pStyle w:val="ListParagraph"/>
      </w:pPr>
      <w:r w:rsidRPr="2F1765A8">
        <w:t>Repeat attendance (if multiple sessions)</w:t>
      </w:r>
    </w:p>
    <w:p w14:paraId="5CFFC906" w14:textId="77777777" w:rsidR="00B43E71" w:rsidRDefault="00274C7B" w:rsidP="00B5268A">
      <w:pPr>
        <w:jc w:val="both"/>
      </w:pPr>
      <w:r w:rsidRPr="2F1765A8">
        <w:t>Duplicated and non-duplicated participants should be distinguished for reporting purposes.</w:t>
      </w:r>
    </w:p>
    <w:p w14:paraId="24F44B0D" w14:textId="48075975" w:rsidR="00274C7B" w:rsidRDefault="00274C7B" w:rsidP="00B5268A">
      <w:pPr>
        <w:jc w:val="both"/>
      </w:pPr>
      <w:r w:rsidRPr="2F1765A8">
        <w:t xml:space="preserve">A non-duplicated participant is an individual attending a session within a multi-part wellness series for the first time. </w:t>
      </w:r>
      <w:proofErr w:type="gramStart"/>
      <w:r w:rsidRPr="2F1765A8">
        <w:t>Each individual</w:t>
      </w:r>
      <w:proofErr w:type="gramEnd"/>
      <w:r w:rsidRPr="2F1765A8">
        <w:t xml:space="preserve"> is counted as a non-duplicated participant only once. A duplicated participant is an individual who attends more than one session within the same multi-part series. After their initial attendance, any subsequent participation is recorded as duplicated participation.</w:t>
      </w:r>
    </w:p>
    <w:p w14:paraId="4AEFF588" w14:textId="77777777" w:rsidR="00274C7B" w:rsidRDefault="00274C7B" w:rsidP="006D5695">
      <w:pPr>
        <w:pStyle w:val="Heading3"/>
      </w:pPr>
      <w:bookmarkStart w:id="33" w:name="_Toc222903775"/>
      <w:r w:rsidRPr="0FEFCCC4">
        <w:t>Wellness Impact Questions</w:t>
      </w:r>
      <w:bookmarkEnd w:id="33"/>
      <w:r w:rsidRPr="0FEFCCC4">
        <w:t xml:space="preserve"> </w:t>
      </w:r>
    </w:p>
    <w:p w14:paraId="72AB4B01" w14:textId="77777777" w:rsidR="00274C7B" w:rsidRPr="003212AF" w:rsidRDefault="00274C7B" w:rsidP="00B26E36">
      <w:r w:rsidRPr="2F1765A8">
        <w:t xml:space="preserve">To ensure consistency across projects while minimizing burden on participants, all funded activities should </w:t>
      </w:r>
      <w:r>
        <w:t xml:space="preserve">be encouraged to </w:t>
      </w:r>
      <w:r w:rsidRPr="2F1765A8">
        <w:t xml:space="preserve">use </w:t>
      </w:r>
      <w:r>
        <w:t>a</w:t>
      </w:r>
      <w:r w:rsidRPr="2F1765A8">
        <w:t xml:space="preserve"> standardized </w:t>
      </w:r>
      <w:r>
        <w:t xml:space="preserve">set of </w:t>
      </w:r>
      <w:r w:rsidRPr="2F1765A8">
        <w:t xml:space="preserve">post-activity reflection questions. These items are designed to capture perceived wellness impact and connection, using simple response options that work well for brief surveys, QR codes, or mobile devices.  </w:t>
      </w:r>
      <w:r>
        <w:t>Below are five recommended post-activity items.</w:t>
      </w:r>
    </w:p>
    <w:p w14:paraId="30695515" w14:textId="77777777" w:rsidR="00274C7B" w:rsidRPr="00B26E36" w:rsidRDefault="00274C7B" w:rsidP="006D5695">
      <w:pPr>
        <w:pStyle w:val="Heading3"/>
      </w:pPr>
      <w:bookmarkStart w:id="34" w:name="_Toc222903776"/>
      <w:r w:rsidRPr="00B26E36">
        <w:lastRenderedPageBreak/>
        <w:t>Post-Activity Survey Items</w:t>
      </w:r>
      <w:bookmarkEnd w:id="34"/>
    </w:p>
    <w:p w14:paraId="53F1D9E0" w14:textId="1FECE2B7" w:rsidR="00274C7B" w:rsidRPr="00481530" w:rsidRDefault="00274C7B" w:rsidP="00481530">
      <w:pPr>
        <w:pStyle w:val="ListParagraph"/>
        <w:numPr>
          <w:ilvl w:val="0"/>
          <w:numId w:val="43"/>
        </w:numPr>
        <w:rPr>
          <w:rFonts w:eastAsia="Times New Roman" w:cs="Times New Roman"/>
        </w:rPr>
      </w:pPr>
      <w:r w:rsidRPr="00481530">
        <w:rPr>
          <w:rFonts w:eastAsia="Times New Roman" w:cs="Times New Roman"/>
        </w:rPr>
        <w:t>Overall Wellness Impact</w:t>
      </w:r>
      <w:r w:rsidRPr="00481530">
        <w:br/>
      </w:r>
      <w:r w:rsidRPr="00481530">
        <w:rPr>
          <w:rFonts w:eastAsia="Times New Roman" w:cs="Times New Roman"/>
        </w:rPr>
        <w:t>This activity helped to enhance and support my wellness. (not at all, slightly, moderately so, very much so)</w:t>
      </w:r>
    </w:p>
    <w:p w14:paraId="004038A7" w14:textId="4098358A" w:rsidR="00274C7B" w:rsidRPr="00481530" w:rsidRDefault="00274C7B" w:rsidP="00481530">
      <w:pPr>
        <w:pStyle w:val="ListParagraph"/>
        <w:numPr>
          <w:ilvl w:val="0"/>
          <w:numId w:val="43"/>
        </w:numPr>
        <w:rPr>
          <w:rFonts w:eastAsia="Times New Roman" w:cs="Times New Roman"/>
        </w:rPr>
      </w:pPr>
      <w:r w:rsidRPr="00481530">
        <w:rPr>
          <w:rFonts w:eastAsia="Times New Roman" w:cs="Times New Roman"/>
        </w:rPr>
        <w:t>Sense of Connection</w:t>
      </w:r>
      <w:r w:rsidRPr="00481530">
        <w:br/>
      </w:r>
      <w:r w:rsidRPr="00481530">
        <w:rPr>
          <w:rFonts w:eastAsia="Times New Roman" w:cs="Times New Roman"/>
        </w:rPr>
        <w:t>After participating in the activity, I felt more connected. (not at all, slightly, moderately so, very much so)</w:t>
      </w:r>
    </w:p>
    <w:p w14:paraId="3AC9FCB7" w14:textId="57212FC0" w:rsidR="00274C7B" w:rsidRPr="00481530" w:rsidRDefault="00274C7B" w:rsidP="00481530">
      <w:pPr>
        <w:pStyle w:val="ListParagraph"/>
        <w:numPr>
          <w:ilvl w:val="0"/>
          <w:numId w:val="43"/>
        </w:numPr>
        <w:rPr>
          <w:rFonts w:eastAsia="Times New Roman" w:cs="Times New Roman"/>
        </w:rPr>
      </w:pPr>
      <w:r w:rsidRPr="00481530">
        <w:rPr>
          <w:rFonts w:eastAsia="Times New Roman" w:cs="Times New Roman"/>
        </w:rPr>
        <w:t>Wellness Dimensions Impacted</w:t>
      </w:r>
      <w:r w:rsidRPr="00481530">
        <w:br/>
      </w:r>
      <w:r w:rsidRPr="00481530">
        <w:rPr>
          <w:rFonts w:eastAsia="Times New Roman" w:cs="Times New Roman"/>
        </w:rPr>
        <w:t>Please choose which of the 8 Dimensions of Wellness were positively impacted by this activity (select all that apply): Physical, Intellectual, Social, Financial, Emotional, Occupational, Spiritual, Environmental</w:t>
      </w:r>
    </w:p>
    <w:p w14:paraId="71F0CC19" w14:textId="18BD6B09" w:rsidR="00274C7B" w:rsidRPr="00481530" w:rsidRDefault="00274C7B" w:rsidP="00481530">
      <w:pPr>
        <w:pStyle w:val="ListParagraph"/>
        <w:numPr>
          <w:ilvl w:val="0"/>
          <w:numId w:val="43"/>
        </w:numPr>
        <w:rPr>
          <w:rFonts w:eastAsia="Times New Roman" w:cs="Times New Roman"/>
        </w:rPr>
      </w:pPr>
      <w:r w:rsidRPr="00481530">
        <w:rPr>
          <w:rFonts w:eastAsia="Times New Roman" w:cs="Times New Roman"/>
        </w:rPr>
        <w:t>Most Impacted Wellness Dimension</w:t>
      </w:r>
      <w:r w:rsidRPr="00481530">
        <w:br/>
      </w:r>
      <w:r w:rsidRPr="00481530">
        <w:rPr>
          <w:rFonts w:eastAsia="Times New Roman" w:cs="Times New Roman"/>
        </w:rPr>
        <w:t>Which dimension of wellness was most impacted by this activity, and why? (Open-ended response)</w:t>
      </w:r>
    </w:p>
    <w:p w14:paraId="3DD2DE95" w14:textId="48D3A709" w:rsidR="00274C7B" w:rsidRPr="00481530" w:rsidRDefault="00274C7B" w:rsidP="00481530">
      <w:pPr>
        <w:pStyle w:val="ListParagraph"/>
        <w:numPr>
          <w:ilvl w:val="0"/>
          <w:numId w:val="43"/>
        </w:numPr>
        <w:rPr>
          <w:rFonts w:eastAsia="Times New Roman" w:cs="Times New Roman"/>
        </w:rPr>
      </w:pPr>
      <w:r w:rsidRPr="00481530">
        <w:rPr>
          <w:rFonts w:eastAsia="Times New Roman" w:cs="Times New Roman"/>
        </w:rPr>
        <w:t>Additional Feedback</w:t>
      </w:r>
      <w:r w:rsidRPr="00481530">
        <w:br/>
      </w:r>
      <w:r w:rsidRPr="00481530">
        <w:rPr>
          <w:rFonts w:eastAsia="Times New Roman" w:cs="Times New Roman"/>
        </w:rPr>
        <w:t>Please share any thoughts, suggestions, or feedback about your experience. (Open-ended response)</w:t>
      </w:r>
    </w:p>
    <w:p w14:paraId="5DB1CB93" w14:textId="77777777" w:rsidR="00274C7B" w:rsidRPr="008339FE" w:rsidRDefault="00274C7B" w:rsidP="00F242A4">
      <w:pPr>
        <w:pStyle w:val="Heading4"/>
        <w:rPr>
          <w:rFonts w:eastAsia="Times New Roman"/>
        </w:rPr>
      </w:pPr>
      <w:bookmarkStart w:id="35" w:name="_Toc222903777"/>
      <w:r w:rsidRPr="008339FE">
        <w:t>Guidance for Project Teams</w:t>
      </w:r>
      <w:bookmarkEnd w:id="35"/>
    </w:p>
    <w:p w14:paraId="08DBB141" w14:textId="77777777" w:rsidR="00274C7B" w:rsidRPr="005F2BEF" w:rsidRDefault="00274C7B" w:rsidP="009525FC">
      <w:pPr>
        <w:pStyle w:val="ListParagraph"/>
        <w:numPr>
          <w:ilvl w:val="0"/>
          <w:numId w:val="44"/>
        </w:numPr>
        <w:jc w:val="both"/>
        <w:rPr>
          <w:rFonts w:eastAsia="Times New Roman" w:cs="Times New Roman"/>
        </w:rPr>
      </w:pPr>
      <w:r w:rsidRPr="005F2BEF">
        <w:rPr>
          <w:rFonts w:eastAsia="Times New Roman" w:cs="Times New Roman"/>
        </w:rPr>
        <w:t>Once the items are agreed upon, they should be used, as written, across all pilot projects to allow for aggregated reporting.</w:t>
      </w:r>
    </w:p>
    <w:p w14:paraId="6F2BBED6" w14:textId="77777777" w:rsidR="00274C7B" w:rsidRPr="005F2BEF" w:rsidRDefault="00274C7B" w:rsidP="009525FC">
      <w:pPr>
        <w:pStyle w:val="ListParagraph"/>
        <w:numPr>
          <w:ilvl w:val="0"/>
          <w:numId w:val="44"/>
        </w:numPr>
        <w:jc w:val="both"/>
        <w:rPr>
          <w:rFonts w:eastAsia="Times New Roman" w:cs="Times New Roman"/>
        </w:rPr>
      </w:pPr>
      <w:r w:rsidRPr="005F2BEF">
        <w:rPr>
          <w:rFonts w:eastAsia="Times New Roman" w:cs="Times New Roman"/>
        </w:rPr>
        <w:t>Surveys should be brief and take no more than 2–3 minutes to complete.</w:t>
      </w:r>
    </w:p>
    <w:p w14:paraId="7C4508BB" w14:textId="77777777" w:rsidR="00274C7B" w:rsidRPr="005F2BEF" w:rsidRDefault="00274C7B" w:rsidP="009525FC">
      <w:pPr>
        <w:pStyle w:val="ListParagraph"/>
        <w:numPr>
          <w:ilvl w:val="0"/>
          <w:numId w:val="44"/>
        </w:numPr>
        <w:jc w:val="both"/>
        <w:rPr>
          <w:rFonts w:eastAsia="Times New Roman" w:cs="Times New Roman"/>
        </w:rPr>
      </w:pPr>
      <w:r w:rsidRPr="005F2BEF">
        <w:rPr>
          <w:rFonts w:eastAsia="Times New Roman" w:cs="Times New Roman"/>
        </w:rPr>
        <w:t xml:space="preserve">Data may be collected via QR code, URL, electronic survey, or paper form and later </w:t>
      </w:r>
      <w:proofErr w:type="gramStart"/>
      <w:r w:rsidRPr="005F2BEF">
        <w:rPr>
          <w:rFonts w:eastAsia="Times New Roman" w:cs="Times New Roman"/>
        </w:rPr>
        <w:t>entered into</w:t>
      </w:r>
      <w:proofErr w:type="gramEnd"/>
      <w:r w:rsidRPr="005F2BEF">
        <w:rPr>
          <w:rFonts w:eastAsia="Times New Roman" w:cs="Times New Roman"/>
        </w:rPr>
        <w:t xml:space="preserve"> a shared tracking template.</w:t>
      </w:r>
    </w:p>
    <w:p w14:paraId="7F6CEAD6" w14:textId="77777777" w:rsidR="00274C7B" w:rsidRPr="00B26E36" w:rsidRDefault="00274C7B" w:rsidP="00B26E36">
      <w:pPr>
        <w:pStyle w:val="Heading3"/>
      </w:pPr>
      <w:bookmarkStart w:id="36" w:name="_Toc222903778"/>
      <w:r w:rsidRPr="00B26E36">
        <w:t>Qualitative Feedback</w:t>
      </w:r>
      <w:bookmarkEnd w:id="36"/>
    </w:p>
    <w:p w14:paraId="107A0C28" w14:textId="77777777" w:rsidR="00274C7B" w:rsidRPr="003212AF" w:rsidRDefault="00274C7B" w:rsidP="00F242A4">
      <w:pPr>
        <w:jc w:val="both"/>
      </w:pPr>
      <w:r>
        <w:t>In addition to participation data, grantees should be encouraged to c</w:t>
      </w:r>
      <w:r w:rsidRPr="2F1765A8">
        <w:t>ollect short reflections, testimonials, or open-ended feedback to capture participants’ voices. These narratives are often the most powerful way to demonstrate impact.</w:t>
      </w:r>
    </w:p>
    <w:p w14:paraId="35310A1D" w14:textId="77777777" w:rsidR="00274C7B" w:rsidRPr="003212AF" w:rsidRDefault="00274C7B" w:rsidP="00B26E36">
      <w:r w:rsidRPr="2F1765A8">
        <w:t>Examples:</w:t>
      </w:r>
    </w:p>
    <w:p w14:paraId="355DBB20" w14:textId="77777777" w:rsidR="00274C7B" w:rsidRPr="003212AF" w:rsidRDefault="00274C7B" w:rsidP="00B26E36">
      <w:pPr>
        <w:pStyle w:val="ListParagraph"/>
      </w:pPr>
      <w:r w:rsidRPr="2F1765A8">
        <w:t>“What stood out to you most about this experience?”</w:t>
      </w:r>
    </w:p>
    <w:p w14:paraId="67E08421" w14:textId="77777777" w:rsidR="00274C7B" w:rsidRPr="003212AF" w:rsidRDefault="00274C7B" w:rsidP="00B26E36">
      <w:pPr>
        <w:pStyle w:val="ListParagraph"/>
      </w:pPr>
      <w:r w:rsidRPr="2F1765A8">
        <w:t>“Did you feel more connected to others after participating? Why or why not?”</w:t>
      </w:r>
    </w:p>
    <w:p w14:paraId="2B39C719" w14:textId="77777777" w:rsidR="00274C7B" w:rsidRPr="003212AF" w:rsidRDefault="00274C7B" w:rsidP="00B26E36">
      <w:pPr>
        <w:pStyle w:val="ListParagraph"/>
      </w:pPr>
      <w:r w:rsidRPr="2F1765A8">
        <w:t>“What would you like to see more of in future wellness activities?”</w:t>
      </w:r>
    </w:p>
    <w:p w14:paraId="6297CD24" w14:textId="77777777" w:rsidR="00274C7B" w:rsidRPr="00B26E36" w:rsidRDefault="00274C7B" w:rsidP="00B26E36">
      <w:pPr>
        <w:pStyle w:val="Heading3"/>
      </w:pPr>
      <w:bookmarkStart w:id="37" w:name="_Toc222903779"/>
      <w:r w:rsidRPr="00B26E36">
        <w:t>Data Collection Tools</w:t>
      </w:r>
      <w:bookmarkEnd w:id="37"/>
    </w:p>
    <w:p w14:paraId="74A5CDB8" w14:textId="77777777" w:rsidR="00274C7B" w:rsidRPr="00D135C7" w:rsidRDefault="00274C7B" w:rsidP="00B26E36">
      <w:r>
        <w:t>To maximize the response rate, grantees can use a multi-pronged approached to survey collection.  Some examples are:</w:t>
      </w:r>
    </w:p>
    <w:p w14:paraId="17D1FE69" w14:textId="77777777" w:rsidR="00274C7B" w:rsidRPr="003212AF" w:rsidRDefault="00274C7B" w:rsidP="00F242A4">
      <w:pPr>
        <w:pStyle w:val="ListParagraph"/>
        <w:jc w:val="both"/>
      </w:pPr>
      <w:r w:rsidRPr="2F1765A8">
        <w:t>QR codes linking to surveys</w:t>
      </w:r>
      <w:r>
        <w:t xml:space="preserve"> shared before the end of the wellness activity with time to complete prior to participants leaving</w:t>
      </w:r>
    </w:p>
    <w:p w14:paraId="6E19D1A4" w14:textId="77777777" w:rsidR="00274C7B" w:rsidRPr="003212AF" w:rsidRDefault="00274C7B" w:rsidP="00F242A4">
      <w:pPr>
        <w:pStyle w:val="ListParagraph"/>
        <w:jc w:val="both"/>
      </w:pPr>
      <w:r w:rsidRPr="2F1765A8">
        <w:t>Live polls during events</w:t>
      </w:r>
      <w:r>
        <w:t xml:space="preserve"> that capture real-time perceptions and experiences</w:t>
      </w:r>
    </w:p>
    <w:p w14:paraId="6F8C7610" w14:textId="77777777" w:rsidR="00274C7B" w:rsidRPr="003212AF" w:rsidRDefault="00274C7B" w:rsidP="00F242A4">
      <w:pPr>
        <w:pStyle w:val="ListParagraph"/>
        <w:jc w:val="both"/>
      </w:pPr>
      <w:r w:rsidRPr="2F1765A8">
        <w:t>Post-event email surveys</w:t>
      </w:r>
      <w:r>
        <w:t xml:space="preserve"> that encourage participants to share their feedback</w:t>
      </w:r>
    </w:p>
    <w:p w14:paraId="7A9A3CD2" w14:textId="77777777" w:rsidR="00274C7B" w:rsidRPr="003212AF" w:rsidRDefault="00274C7B" w:rsidP="00F242A4">
      <w:pPr>
        <w:jc w:val="both"/>
      </w:pPr>
      <w:r w:rsidRPr="2F1765A8">
        <w:t>Teams should document how data was collected and when.</w:t>
      </w:r>
      <w:r>
        <w:t xml:space="preserve"> An Activity Tracker can be used during the monthly mentorship meetings as part of the student team’s report out. (See Appendix E for a Sample Activity Tracker). This data can also be entered in an online survey tool that the Grantor can access and report on during different phases of the grant cycle. </w:t>
      </w:r>
    </w:p>
    <w:p w14:paraId="0A1C2B9E" w14:textId="77777777" w:rsidR="00274C7B" w:rsidRPr="00B26E36" w:rsidRDefault="00274C7B" w:rsidP="00B26E36">
      <w:pPr>
        <w:pStyle w:val="Heading2"/>
      </w:pPr>
      <w:bookmarkStart w:id="38" w:name="_Toc222903780"/>
      <w:r w:rsidRPr="00B26E36">
        <w:lastRenderedPageBreak/>
        <w:t>Reporting and Sharing Outcomes</w:t>
      </w:r>
      <w:bookmarkEnd w:id="38"/>
    </w:p>
    <w:p w14:paraId="75C21274" w14:textId="77777777" w:rsidR="00274C7B" w:rsidRPr="005F2BEF" w:rsidRDefault="00274C7B" w:rsidP="00F242A4">
      <w:pPr>
        <w:jc w:val="both"/>
        <w:rPr>
          <w:rFonts w:eastAsia="Times New Roman"/>
        </w:rPr>
      </w:pPr>
      <w:r w:rsidRPr="00916A36">
        <w:t xml:space="preserve">Opportunities for reporting out and receiving mentorship from the grantor and fellow grantees should be built into the grant cycle and required for the award. </w:t>
      </w:r>
      <w:r w:rsidRPr="74A03F14">
        <w:t>We invited grantees to participate</w:t>
      </w:r>
      <w:r w:rsidRPr="00916A36">
        <w:t xml:space="preserve"> in monthly cohort meetings with the grant leadership team to share progress on their funded projects, discuss successes and challenges, and receive tailored mentorship and feedback. These meetings create a collaborative learning space where grantees learn from one another’s experiences, exchange ideas, and explore strategies to strengthen implementation, engagement, and impact. The ongoing structure </w:t>
      </w:r>
      <w:r w:rsidRPr="005F2BEF">
        <w:t xml:space="preserve">supports accountability, capacity-building, and continuous improvement throughout the grant period. An additional goal of the monthly mentoring meetings is data collection and reporting. </w:t>
      </w:r>
      <w:r w:rsidRPr="005F2BEF">
        <w:rPr>
          <w:rFonts w:eastAsia="Times New Roman"/>
        </w:rPr>
        <w:t>This information culminates in a final Project Report. (See Appendix D for the Wellness Grant Final Report template).</w:t>
      </w:r>
    </w:p>
    <w:p w14:paraId="3F3718B2" w14:textId="77777777" w:rsidR="00DC633B" w:rsidRPr="005F2BEF" w:rsidRDefault="00DC633B">
      <w:pPr>
        <w:rPr>
          <w:rFonts w:eastAsia="Times New Roman" w:cs="Times New Roman"/>
          <w:caps/>
          <w:color w:val="CC0033" w:themeColor="accent1"/>
          <w:spacing w:val="40"/>
          <w:sz w:val="32"/>
          <w:szCs w:val="32"/>
        </w:rPr>
      </w:pPr>
      <w:r w:rsidRPr="005F2BEF">
        <w:rPr>
          <w:rFonts w:eastAsia="Times New Roman" w:cs="Times New Roman"/>
        </w:rPr>
        <w:br w:type="page"/>
      </w:r>
    </w:p>
    <w:p w14:paraId="314AE5FA" w14:textId="09528EA5" w:rsidR="00274C7B" w:rsidRPr="00A11C46" w:rsidRDefault="00274C7B" w:rsidP="00A11C46">
      <w:pPr>
        <w:pStyle w:val="Heading1"/>
      </w:pPr>
      <w:bookmarkStart w:id="39" w:name="_Toc222903781"/>
      <w:r w:rsidRPr="00A11C46">
        <w:lastRenderedPageBreak/>
        <w:t>Communication and Dissemination</w:t>
      </w:r>
      <w:bookmarkEnd w:id="39"/>
    </w:p>
    <w:p w14:paraId="216568A3" w14:textId="77777777" w:rsidR="00274C7B" w:rsidRDefault="00274C7B" w:rsidP="00D2140B">
      <w:pPr>
        <w:jc w:val="both"/>
      </w:pPr>
      <w:r w:rsidRPr="2F1765A8">
        <w:t xml:space="preserve">This section of the Toolkit is to help explore the various ways your grant administration team can describe the wellness projects and highlight outcomes. Its purpose is to ensure that the creativity, outcomes, and impact of the projects are communicated clearly, consistently, and effectively to internal and external audiences. The strategies suggested </w:t>
      </w:r>
      <w:r>
        <w:t xml:space="preserve">below </w:t>
      </w:r>
      <w:r w:rsidRPr="2F1765A8">
        <w:t xml:space="preserve">can also serve as a sustainability measure, helping to maintain funding and/or secure new funding. </w:t>
      </w:r>
    </w:p>
    <w:p w14:paraId="4A6BED43" w14:textId="77777777" w:rsidR="00274C7B" w:rsidRPr="00A11C46" w:rsidRDefault="00274C7B" w:rsidP="00A11C46">
      <w:pPr>
        <w:pStyle w:val="Heading2"/>
      </w:pPr>
      <w:bookmarkStart w:id="40" w:name="_Toc222903782"/>
      <w:r w:rsidRPr="00A11C46">
        <w:t>Sharing Success Stories</w:t>
      </w:r>
      <w:bookmarkEnd w:id="40"/>
    </w:p>
    <w:p w14:paraId="2979F816" w14:textId="77777777" w:rsidR="00274C7B" w:rsidRPr="00B40065" w:rsidRDefault="00274C7B" w:rsidP="00D2140B">
      <w:pPr>
        <w:jc w:val="both"/>
      </w:pPr>
      <w:r w:rsidRPr="2F1765A8">
        <w:t>Video Content: Videos highlighting selected projects can be disseminated on websites, social media posts, or campus news features. Participant engaging in the wellness activities and short descriptions of those activities by organizers can have big impact and encourage future participation in the grant program.</w:t>
      </w:r>
    </w:p>
    <w:p w14:paraId="472F282D" w14:textId="77777777" w:rsidR="00274C7B" w:rsidRDefault="00274C7B" w:rsidP="00D2140B">
      <w:pPr>
        <w:jc w:val="both"/>
      </w:pPr>
      <w:proofErr w:type="gramStart"/>
      <w:r w:rsidRPr="2F1765A8">
        <w:t xml:space="preserve">Social </w:t>
      </w:r>
      <w:r>
        <w:t>M</w:t>
      </w:r>
      <w:r w:rsidRPr="2F1765A8">
        <w:t>edia</w:t>
      </w:r>
      <w:proofErr w:type="gramEnd"/>
      <w:r w:rsidRPr="2F1765A8">
        <w:t xml:space="preserve"> and Event Images: Once participants give consent to use their images, grant recipients can create social media posts announcing or recapping their events for promotion on social media. The grantor can be tagged in these messages and repost them for greater visibility and impact. Fellow grantees can also promote one another’s social media posts increasing visibility and demonstrating connection among the award recipients. </w:t>
      </w:r>
    </w:p>
    <w:p w14:paraId="77252B6C" w14:textId="77777777" w:rsidR="00274C7B" w:rsidRPr="005F2BEF" w:rsidRDefault="00274C7B" w:rsidP="00D2140B">
      <w:pPr>
        <w:jc w:val="both"/>
      </w:pPr>
      <w:r w:rsidRPr="005F2BEF">
        <w:t xml:space="preserve">Project Reporting: Each funded project team can create a final report that details the impact their wellness activity has on the community. Testimonials from participants that detail the wellness and connection promotion components of the activity are powerful messages. </w:t>
      </w:r>
    </w:p>
    <w:p w14:paraId="0F7EB3D6" w14:textId="77777777" w:rsidR="00DC633B" w:rsidRPr="005F2BEF" w:rsidRDefault="00DC633B">
      <w:pPr>
        <w:rPr>
          <w:rFonts w:eastAsia="Times New Roman" w:cs="Times New Roman"/>
          <w:caps/>
          <w:color w:val="CC0033" w:themeColor="accent1"/>
          <w:spacing w:val="40"/>
          <w:sz w:val="32"/>
          <w:szCs w:val="32"/>
        </w:rPr>
      </w:pPr>
      <w:r w:rsidRPr="005F2BEF">
        <w:rPr>
          <w:rFonts w:eastAsia="Times New Roman" w:cs="Times New Roman"/>
        </w:rPr>
        <w:br w:type="page"/>
      </w:r>
    </w:p>
    <w:p w14:paraId="67FFCFB5" w14:textId="3FBB4CD1" w:rsidR="00274C7B" w:rsidRPr="00A11C46" w:rsidRDefault="00274C7B" w:rsidP="00A11C46">
      <w:pPr>
        <w:pStyle w:val="Heading1"/>
      </w:pPr>
      <w:bookmarkStart w:id="41" w:name="_Toc222903783"/>
      <w:r w:rsidRPr="00A11C46">
        <w:lastRenderedPageBreak/>
        <w:t>Sustainability</w:t>
      </w:r>
      <w:bookmarkEnd w:id="41"/>
      <w:r w:rsidRPr="00A11C46">
        <w:t xml:space="preserve"> </w:t>
      </w:r>
    </w:p>
    <w:p w14:paraId="5BD04E29" w14:textId="77777777" w:rsidR="00274C7B" w:rsidRDefault="00274C7B" w:rsidP="00D2140B">
      <w:pPr>
        <w:jc w:val="both"/>
      </w:pPr>
      <w:r w:rsidRPr="2F1765A8">
        <w:t>Grant-funded activities often serve as seed projects</w:t>
      </w:r>
      <w:r w:rsidRPr="2F1765A8">
        <w:rPr>
          <w:b/>
          <w:bCs/>
        </w:rPr>
        <w:t xml:space="preserve">, </w:t>
      </w:r>
      <w:r w:rsidRPr="2F1765A8">
        <w:t xml:space="preserve">pilots that can be continued or scaled with the right planning. </w:t>
      </w:r>
      <w:r>
        <w:t>At the start of the grant cycle, e</w:t>
      </w:r>
      <w:r w:rsidRPr="2F1765A8">
        <w:t>ncourage grantees to consider</w:t>
      </w:r>
      <w:r>
        <w:t xml:space="preserve"> how they might secure additional funding for ongoing support and becoming a part of a wellness champion network on campus.  </w:t>
      </w:r>
    </w:p>
    <w:p w14:paraId="61535AF3" w14:textId="77777777" w:rsidR="00274C7B" w:rsidRDefault="00274C7B" w:rsidP="00D2140B">
      <w:pPr>
        <w:jc w:val="both"/>
      </w:pPr>
      <w:r>
        <w:t>To keep the Wellness Connection Grant Program viable over time, institutions can use a combination of recurring funding if available, leadership support, and evidence of impact. Strategies may include:</w:t>
      </w:r>
    </w:p>
    <w:p w14:paraId="55D5173C" w14:textId="77777777" w:rsidR="00274C7B" w:rsidRPr="009309D6" w:rsidRDefault="00274C7B" w:rsidP="00D2140B">
      <w:pPr>
        <w:pStyle w:val="ListParagraph"/>
        <w:jc w:val="both"/>
      </w:pPr>
      <w:r w:rsidRPr="009309D6">
        <w:t xml:space="preserve">Establishing a </w:t>
      </w:r>
      <w:r w:rsidRPr="009309D6">
        <w:rPr>
          <w:rStyle w:val="Strong"/>
          <w:rFonts w:eastAsiaTheme="majorEastAsia"/>
        </w:rPr>
        <w:t>recurring annual or biennial funding cycle</w:t>
      </w:r>
      <w:r w:rsidRPr="009309D6">
        <w:rPr>
          <w:b/>
          <w:bCs/>
        </w:rPr>
        <w:t xml:space="preserve"> </w:t>
      </w:r>
      <w:r w:rsidRPr="009309D6">
        <w:t>supported by central administration, student affairs, or wellness-focused offices.</w:t>
      </w:r>
    </w:p>
    <w:p w14:paraId="6AE93568" w14:textId="77777777" w:rsidR="00274C7B" w:rsidRPr="009309D6" w:rsidRDefault="00274C7B" w:rsidP="00D2140B">
      <w:pPr>
        <w:pStyle w:val="ListParagraph"/>
        <w:jc w:val="both"/>
      </w:pPr>
      <w:r w:rsidRPr="009309D6">
        <w:t xml:space="preserve">Using </w:t>
      </w:r>
      <w:r w:rsidRPr="009309D6">
        <w:rPr>
          <w:rStyle w:val="Strong"/>
          <w:rFonts w:eastAsiaTheme="majorEastAsia"/>
        </w:rPr>
        <w:t>aggregated evaluation data and success stories</w:t>
      </w:r>
      <w:r w:rsidRPr="009309D6">
        <w:t xml:space="preserve"> from grantees to demonstrate return on investment and alignment with institutional priorities.</w:t>
      </w:r>
    </w:p>
    <w:p w14:paraId="0FB2C41B" w14:textId="77777777" w:rsidR="00274C7B" w:rsidRPr="009309D6" w:rsidRDefault="00274C7B" w:rsidP="00D2140B">
      <w:pPr>
        <w:pStyle w:val="ListParagraph"/>
        <w:jc w:val="both"/>
      </w:pPr>
      <w:r w:rsidRPr="009309D6">
        <w:t>Embedding the grant program within an existing wellness, student success, or community engagement infrastructure to reduce administrative burden.</w:t>
      </w:r>
    </w:p>
    <w:p w14:paraId="5819F3E2" w14:textId="77777777" w:rsidR="00274C7B" w:rsidRPr="009309D6" w:rsidRDefault="00274C7B" w:rsidP="00D2140B">
      <w:pPr>
        <w:pStyle w:val="ListParagraph"/>
        <w:jc w:val="both"/>
      </w:pPr>
      <w:r w:rsidRPr="009309D6">
        <w:t>Leveraging visibility through reports, dashboards, and campus communications to maintain leadership awareness and buy-in.</w:t>
      </w:r>
    </w:p>
    <w:p w14:paraId="76AE0827" w14:textId="77777777" w:rsidR="00274C7B" w:rsidRPr="00A11C46" w:rsidRDefault="00274C7B" w:rsidP="00A11C46">
      <w:pPr>
        <w:pStyle w:val="Heading2"/>
      </w:pPr>
      <w:bookmarkStart w:id="42" w:name="_Toc222903784"/>
      <w:r w:rsidRPr="00A11C46">
        <w:t>Funding for Continued Wellness Activities</w:t>
      </w:r>
      <w:bookmarkEnd w:id="42"/>
    </w:p>
    <w:p w14:paraId="0D7BC552" w14:textId="77777777" w:rsidR="00274C7B" w:rsidRDefault="00274C7B" w:rsidP="00D2140B">
      <w:r w:rsidRPr="2F1765A8">
        <w:t xml:space="preserve">Projects demonstrating strong outcomes, high participation, or alignment with strategic goals can be prioritized for continued funding. Even without renewed funding, many projects can continue in lower-cost formats that can be sustained by existing department/unit budgets. One way to reduce ongoing costs is to use digital materials created during the initial project (e.g., flyers, registration systems, participant feedback surveys, toolkits, videos, slides, remaining materials/supplies). Grantees can also leverage existing campus resources such as meeting rooms, peer educators, student organizations, or volunteer-led models to continue the facilitation of wellness activities. Event organizers may also tap into departmental/unit support like academic departments, </w:t>
      </w:r>
      <w:r>
        <w:t xml:space="preserve">Recreation, Residence Life, </w:t>
      </w:r>
      <w:r w:rsidRPr="2F1765A8">
        <w:t xml:space="preserve">Student Affairs </w:t>
      </w:r>
      <w:r>
        <w:t xml:space="preserve">and Faculty Affairs </w:t>
      </w:r>
      <w:r w:rsidRPr="2F1765A8">
        <w:t>units, Health &amp; wellness offices, Cultural centers</w:t>
      </w:r>
      <w:r>
        <w:t>,</w:t>
      </w:r>
      <w:r w:rsidRPr="2F1765A8">
        <w:t xml:space="preserve"> and learning communities.</w:t>
      </w:r>
    </w:p>
    <w:p w14:paraId="604D85B9" w14:textId="77777777" w:rsidR="00274C7B" w:rsidRDefault="00274C7B" w:rsidP="00D2140B">
      <w:r>
        <w:t>Additional strategies for supporting successful wellness activities are:</w:t>
      </w:r>
    </w:p>
    <w:p w14:paraId="190FE71F" w14:textId="77777777" w:rsidR="00274C7B" w:rsidRPr="00A11C46" w:rsidRDefault="00274C7B" w:rsidP="00A11C46">
      <w:pPr>
        <w:pStyle w:val="ListParagraph"/>
      </w:pPr>
      <w:r w:rsidRPr="00A11C46">
        <w:t>Transitioning projects into departmental, school, or unit budgets once feasibility and value are demonstrated.</w:t>
      </w:r>
    </w:p>
    <w:p w14:paraId="12224CBB" w14:textId="77777777" w:rsidR="00274C7B" w:rsidRPr="00A11C46" w:rsidRDefault="00274C7B" w:rsidP="00A11C46">
      <w:pPr>
        <w:pStyle w:val="ListParagraph"/>
      </w:pPr>
      <w:r w:rsidRPr="00A11C46">
        <w:t>Encouraging grantees to apply for related internal funding opportunities, such as student engagement funds, diversity and inclusion grants, or teaching and learning innovation grants.</w:t>
      </w:r>
    </w:p>
    <w:p w14:paraId="48E66BD0" w14:textId="77777777" w:rsidR="00274C7B" w:rsidRPr="00A11C46" w:rsidRDefault="00274C7B" w:rsidP="00A11C46">
      <w:pPr>
        <w:pStyle w:val="ListParagraph"/>
      </w:pPr>
      <w:r w:rsidRPr="00A11C46">
        <w:t>Scaling projects into lower-cost or peer-led formats using materials, curricula, or toolkits developed during the initial grant period.</w:t>
      </w:r>
    </w:p>
    <w:p w14:paraId="4AC2E826" w14:textId="77777777" w:rsidR="00274C7B" w:rsidRPr="00A11C46" w:rsidRDefault="00274C7B" w:rsidP="00A11C46">
      <w:pPr>
        <w:pStyle w:val="ListParagraph"/>
      </w:pPr>
      <w:r w:rsidRPr="00A11C46">
        <w:t>Using evaluation findings and participant testimonials to support future funding requests, sponsorships, or co-funding arrangements.</w:t>
      </w:r>
    </w:p>
    <w:p w14:paraId="3250CEA0" w14:textId="77777777" w:rsidR="00274C7B" w:rsidRPr="00B40065" w:rsidRDefault="00274C7B" w:rsidP="00A11C46">
      <w:pPr>
        <w:pStyle w:val="Heading2"/>
      </w:pPr>
      <w:bookmarkStart w:id="43" w:name="_Toc222903785"/>
      <w:r w:rsidRPr="00A11C46">
        <w:t>Building a Wellness Champion Network</w:t>
      </w:r>
      <w:bookmarkEnd w:id="43"/>
    </w:p>
    <w:p w14:paraId="61139B47" w14:textId="434A96C8" w:rsidR="00274C7B" w:rsidRDefault="00274C7B" w:rsidP="00D2140B">
      <w:pPr>
        <w:jc w:val="both"/>
      </w:pPr>
      <w:r w:rsidRPr="2EB68DB9">
        <w:t xml:space="preserve">To recognize the time, creativity, and effort invested by individuals who lead funded wellness activities and to support sustainability beyond a single pilot we developed a Wellness Champion micro-credential. This digital badge is awarded to </w:t>
      </w:r>
      <w:r w:rsidRPr="2EB68DB9">
        <w:lastRenderedPageBreak/>
        <w:t>students, staff, and faculty who successfully deliver a funded wellness initiative, demonstrating commitment to promoting wellness and connection on campus.  The Wellness Champion Badge formally acknowledges the labor involved in planning, delivering, and reflecting on wellness activities work. It also helps create a visible network of trained wellness leaders across campus who share a common language and framework grounded in the 8 Dimensions of Wellness.   Grantees also can be invited to participate in celebration events that highlight accomplishments, lessons learned, and positive wellness outcomes.  The Wellness Champion Badge and other engagement strategies may help transform seed grants into an ongoing community of practice, reinforcing wellness leadership, connection, and continuity across the university. For more information,</w:t>
      </w:r>
      <w:r w:rsidRPr="005F2BEF">
        <w:t xml:space="preserve"> contact </w:t>
      </w:r>
      <w:hyperlink r:id="rId22">
        <w:r w:rsidR="00D2140B" w:rsidRPr="005F2BEF">
          <w:rPr>
            <w:rStyle w:val="Hyperlink"/>
            <w:rFonts w:eastAsia="Times New Roman" w:cs="Times New Roman"/>
          </w:rPr>
          <w:t>swarbrma@rutgers.edu</w:t>
        </w:r>
      </w:hyperlink>
      <w:r w:rsidR="00A11C46" w:rsidRPr="005F2BEF">
        <w:t>.</w:t>
      </w:r>
    </w:p>
    <w:p w14:paraId="4838D3C0" w14:textId="77777777" w:rsidR="00274C7B" w:rsidRPr="005F2BEF" w:rsidRDefault="00274C7B" w:rsidP="00D2140B">
      <w:pPr>
        <w:jc w:val="both"/>
      </w:pPr>
      <w:r w:rsidRPr="2EB68DB9">
        <w:t xml:space="preserve">If a </w:t>
      </w:r>
      <w:r w:rsidRPr="005F2BEF">
        <w:t>digital badge is not feasible, grantees who successfully complete the requirements for developing, implementing, and evaluating their wellness program can receive a certificate of completion or some other recognition of their efforts.</w:t>
      </w:r>
    </w:p>
    <w:p w14:paraId="333CCB78" w14:textId="77777777" w:rsidR="006D5695" w:rsidRPr="005F2BEF" w:rsidRDefault="006D5695">
      <w:pPr>
        <w:rPr>
          <w:rFonts w:eastAsia="Times New Roman" w:cs="Times New Roman"/>
        </w:rPr>
      </w:pPr>
      <w:r w:rsidRPr="005F2BEF">
        <w:rPr>
          <w:rFonts w:eastAsia="Times New Roman" w:cs="Times New Roman"/>
        </w:rPr>
        <w:br w:type="page"/>
      </w:r>
    </w:p>
    <w:p w14:paraId="747FF2D0" w14:textId="0CE11DB1" w:rsidR="00274C7B" w:rsidRPr="005F2BEF" w:rsidRDefault="006D5695" w:rsidP="006D5695">
      <w:pPr>
        <w:rPr>
          <w:rFonts w:eastAsia="Times New Roman" w:cs="Times New Roman"/>
          <w:caps/>
          <w:color w:val="CC0033" w:themeColor="accent1"/>
          <w:spacing w:val="40"/>
          <w:sz w:val="32"/>
          <w:szCs w:val="32"/>
        </w:rPr>
      </w:pPr>
      <w:r w:rsidRPr="001909A7">
        <w:rPr>
          <w:noProof/>
        </w:rPr>
        <w:lastRenderedPageBreak/>
        <mc:AlternateContent>
          <mc:Choice Requires="wps">
            <w:drawing>
              <wp:anchor distT="0" distB="0" distL="114300" distR="114300" simplePos="0" relativeHeight="251658246" behindDoc="0" locked="0" layoutInCell="1" allowOverlap="1" wp14:anchorId="3F5CB753" wp14:editId="57F0A879">
                <wp:simplePos x="0" y="0"/>
                <wp:positionH relativeFrom="column">
                  <wp:posOffset>-57785</wp:posOffset>
                </wp:positionH>
                <wp:positionV relativeFrom="paragraph">
                  <wp:posOffset>3066785</wp:posOffset>
                </wp:positionV>
                <wp:extent cx="6134100" cy="1270000"/>
                <wp:effectExtent l="0" t="0" r="0" b="0"/>
                <wp:wrapNone/>
                <wp:docPr id="324776451"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134100" cy="1270000"/>
                        </a:xfrm>
                        <a:prstGeom prst="rect">
                          <a:avLst/>
                        </a:prstGeom>
                      </wps:spPr>
                      <wps:txbx>
                        <w:txbxContent>
                          <w:p w14:paraId="0B812E62" w14:textId="77777777" w:rsidR="006D5695" w:rsidRPr="00217FA5" w:rsidRDefault="006D5695" w:rsidP="006D5695">
                            <w:pPr>
                              <w:pStyle w:val="Heading1"/>
                              <w:rPr>
                                <w:rFonts w:asciiTheme="majorHAnsi" w:eastAsia="Tahoma" w:hAnsiTheme="majorHAnsi"/>
                                <w:b/>
                                <w:bCs/>
                                <w:sz w:val="72"/>
                                <w:szCs w:val="72"/>
                                <w14:ligatures w14:val="none"/>
                              </w:rPr>
                            </w:pPr>
                            <w:bookmarkStart w:id="44" w:name="_Toc222902778"/>
                            <w:bookmarkStart w:id="45" w:name="_Toc222903786"/>
                            <w:r w:rsidRPr="00217FA5">
                              <w:rPr>
                                <w:rFonts w:asciiTheme="majorHAnsi" w:eastAsia="Tahoma" w:hAnsiTheme="majorHAnsi"/>
                                <w:b/>
                                <w:bCs/>
                                <w:sz w:val="72"/>
                                <w:szCs w:val="72"/>
                              </w:rPr>
                              <w:t>A</w:t>
                            </w:r>
                            <w:r w:rsidRPr="00217FA5">
                              <w:rPr>
                                <w:rFonts w:asciiTheme="majorHAnsi" w:eastAsia="Tahoma" w:hAnsiTheme="majorHAnsi"/>
                                <w:b/>
                                <w:bCs/>
                                <w:caps w:val="0"/>
                                <w:sz w:val="72"/>
                                <w:szCs w:val="72"/>
                              </w:rPr>
                              <w:t>ppendices and Templates</w:t>
                            </w:r>
                            <w:bookmarkEnd w:id="44"/>
                            <w:bookmarkEnd w:id="45"/>
                          </w:p>
                        </w:txbxContent>
                      </wps:txbx>
                      <wps:bodyPr vert="horz" wrap="square" lIns="0" tIns="0" rIns="0" bIns="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3F5CB753" id="_x0000_s1029" style="position:absolute;margin-left:-4.55pt;margin-top:241.5pt;width:483pt;height:100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" filled="f" stroked="f">
                <o:lock v:ext="edit" grouping="t"/>
                <v:textbox inset="0,0,0,0">
                  <w:txbxContent>
                    <w:p w14:paraId="0B812E62" w14:textId="77777777" w:rsidR="006D5695" w:rsidRPr="00217FA5" w:rsidRDefault="006D5695" w:rsidP="006D5695">
                      <w:pPr>
                        <w:pStyle w:val="Heading1"/>
                        <w:rPr>
                          <w:rFonts w:asciiTheme="majorHAnsi" w:eastAsia="Tahoma" w:hAnsiTheme="majorHAnsi"/>
                          <w:b/>
                          <w:bCs/>
                          <w:sz w:val="72"/>
                          <w:szCs w:val="72"/>
                          <w14:ligatures w14:val="none"/>
                        </w:rPr>
                      </w:pPr>
                      <w:bookmarkStart w:id="46" w:name="_Toc222902778"/>
                      <w:bookmarkStart w:id="47" w:name="_Toc222903786"/>
                      <w:r w:rsidRPr="00217FA5">
                        <w:rPr>
                          <w:rFonts w:asciiTheme="majorHAnsi" w:eastAsia="Tahoma" w:hAnsiTheme="majorHAnsi"/>
                          <w:b/>
                          <w:bCs/>
                          <w:sz w:val="72"/>
                          <w:szCs w:val="72"/>
                        </w:rPr>
                        <w:t>A</w:t>
                      </w:r>
                      <w:r w:rsidRPr="00217FA5">
                        <w:rPr>
                          <w:rFonts w:asciiTheme="majorHAnsi" w:eastAsia="Tahoma" w:hAnsiTheme="majorHAnsi"/>
                          <w:b/>
                          <w:bCs/>
                          <w:caps w:val="0"/>
                          <w:sz w:val="72"/>
                          <w:szCs w:val="72"/>
                        </w:rPr>
                        <w:t>ppendices and Templates</w:t>
                      </w:r>
                      <w:bookmarkEnd w:id="46"/>
                      <w:bookmarkEnd w:id="47"/>
                    </w:p>
                  </w:txbxContent>
                </v:textbox>
              </v:rect>
            </w:pict>
          </mc:Fallback>
        </mc:AlternateContent>
      </w:r>
      <w:r w:rsidR="00274C7B" w:rsidRPr="005F2BEF">
        <w:rPr>
          <w:rFonts w:eastAsia="Times New Roman" w:cs="Times New Roman"/>
          <w:b/>
          <w:bCs/>
        </w:rPr>
        <w:br w:type="page"/>
      </w:r>
    </w:p>
    <w:p w14:paraId="6B930042" w14:textId="77777777" w:rsidR="00274C7B" w:rsidRPr="00A11C46" w:rsidRDefault="00274C7B" w:rsidP="00BB270A">
      <w:pPr>
        <w:pStyle w:val="Heading2"/>
      </w:pPr>
      <w:bookmarkStart w:id="48" w:name="_Toc222903787"/>
      <w:r w:rsidRPr="00A11C46">
        <w:lastRenderedPageBreak/>
        <w:t>Appendix A: Wellness Champion Digital Badge Competencies and Requirements</w:t>
      </w:r>
      <w:bookmarkEnd w:id="48"/>
      <w:r w:rsidRPr="00A11C46">
        <w:t xml:space="preserve"> </w:t>
      </w:r>
    </w:p>
    <w:p w14:paraId="017DD6FF" w14:textId="77777777" w:rsidR="00274C7B" w:rsidRPr="00CA5132" w:rsidRDefault="00274C7B" w:rsidP="00217FA5">
      <w:pPr>
        <w:jc w:val="both"/>
      </w:pPr>
      <w:r w:rsidRPr="00CA5132">
        <w:t xml:space="preserve">Learning goals: A Wellness Champion is a student, staff, or faculty member who is selected within a department, unit, or program to serve as a visible and active advocate for wellness. These individuals are trained, mentored, and supported to help foster a culture of well-being within their immediate community. Through their leadership, they help embed wellness into the daily culture of campus life, making wellness more accessible, inclusive, and sustainable.  The term "champion" refers to someone who actively promotes and supports a cause, in this case, wellness, within their sphere of influence. A wellness culture is defined as a shared set of values, practices, and behaviors that prioritize strengths across the eight dimensions of wellness: emotional, physical, intellectual, social, spiritual, environmental, occupational, and financial.  Wellness Champions receive structured training and mentorship over the course of eight, one-hour, sessions. These sessions are designed to build their confidence, leadership skills, and practical knowledge so they can plan and implement wellness activities, serve as a resource for their peers, and contribute to a supportive and thriving campus environment. </w:t>
      </w:r>
    </w:p>
    <w:p w14:paraId="53ADA138" w14:textId="77777777" w:rsidR="00274C7B" w:rsidRPr="00CA5132" w:rsidRDefault="00274C7B" w:rsidP="00A11C46">
      <w:r w:rsidRPr="00CA5132">
        <w:t xml:space="preserve">A Wellness Champion will: </w:t>
      </w:r>
    </w:p>
    <w:p w14:paraId="470EBE1B" w14:textId="77777777" w:rsidR="00274C7B" w:rsidRPr="00A11C46" w:rsidRDefault="00274C7B" w:rsidP="00A11C46">
      <w:pPr>
        <w:pStyle w:val="ListParagraph"/>
      </w:pPr>
      <w:r w:rsidRPr="00A11C46">
        <w:t xml:space="preserve">Promote Wellness </w:t>
      </w:r>
    </w:p>
    <w:p w14:paraId="1B9FF22B" w14:textId="77777777" w:rsidR="00274C7B" w:rsidRPr="00A11C46" w:rsidRDefault="00274C7B" w:rsidP="00A11C46">
      <w:pPr>
        <w:pStyle w:val="ListParagraph"/>
      </w:pPr>
      <w:r w:rsidRPr="00A11C46">
        <w:t xml:space="preserve">Encourage healthy habits and positive behaviors among peers and colleagues. </w:t>
      </w:r>
    </w:p>
    <w:p w14:paraId="621A25B9" w14:textId="77777777" w:rsidR="00274C7B" w:rsidRPr="00A11C46" w:rsidRDefault="00274C7B" w:rsidP="00A11C46">
      <w:pPr>
        <w:pStyle w:val="ListParagraph"/>
      </w:pPr>
      <w:r w:rsidRPr="00A11C46">
        <w:t xml:space="preserve">Model wellness practices in their own daily life. </w:t>
      </w:r>
    </w:p>
    <w:p w14:paraId="20261CB3" w14:textId="77777777" w:rsidR="00274C7B" w:rsidRPr="00A11C46" w:rsidRDefault="00274C7B" w:rsidP="00A11C46">
      <w:pPr>
        <w:pStyle w:val="ListParagraph"/>
      </w:pPr>
      <w:r w:rsidRPr="00A11C46">
        <w:t xml:space="preserve">Plan and Implement Activities </w:t>
      </w:r>
    </w:p>
    <w:p w14:paraId="7127C77B" w14:textId="77777777" w:rsidR="00274C7B" w:rsidRPr="00A11C46" w:rsidRDefault="00274C7B" w:rsidP="00A11C46">
      <w:pPr>
        <w:pStyle w:val="ListParagraph"/>
      </w:pPr>
      <w:r w:rsidRPr="00A11C46">
        <w:t xml:space="preserve">Organize wellness-related events, workshops, or campaigns tailored to their department or unit. </w:t>
      </w:r>
    </w:p>
    <w:p w14:paraId="1E1CAC54" w14:textId="77777777" w:rsidR="00274C7B" w:rsidRPr="00A11C46" w:rsidRDefault="00274C7B" w:rsidP="00A11C46">
      <w:pPr>
        <w:pStyle w:val="ListParagraph"/>
      </w:pPr>
      <w:r w:rsidRPr="00A11C46">
        <w:t xml:space="preserve">Use creativity and feedback to design inclusive and engaging activities. </w:t>
      </w:r>
    </w:p>
    <w:p w14:paraId="4D0BC28B" w14:textId="77777777" w:rsidR="00274C7B" w:rsidRPr="00A11C46" w:rsidRDefault="00274C7B" w:rsidP="00A11C46">
      <w:pPr>
        <w:pStyle w:val="ListParagraph"/>
      </w:pPr>
      <w:r w:rsidRPr="00A11C46">
        <w:t xml:space="preserve">Serve as a Wellness Resource Point Person </w:t>
      </w:r>
    </w:p>
    <w:p w14:paraId="573338E5" w14:textId="77777777" w:rsidR="00274C7B" w:rsidRPr="00A11C46" w:rsidRDefault="00274C7B" w:rsidP="00A11C46">
      <w:pPr>
        <w:pStyle w:val="ListParagraph"/>
      </w:pPr>
      <w:r w:rsidRPr="00A11C46">
        <w:t xml:space="preserve">Share wellness resources, tools, and opportunities with their community. </w:t>
      </w:r>
    </w:p>
    <w:p w14:paraId="631A8055" w14:textId="77777777" w:rsidR="00274C7B" w:rsidRPr="00A11C46" w:rsidRDefault="00274C7B" w:rsidP="00A11C46">
      <w:pPr>
        <w:pStyle w:val="ListParagraph"/>
      </w:pPr>
      <w:r w:rsidRPr="00A11C46">
        <w:t xml:space="preserve">Act as a bridge between </w:t>
      </w:r>
      <w:proofErr w:type="spellStart"/>
      <w:r w:rsidRPr="00A11C46">
        <w:t>ScarletWell</w:t>
      </w:r>
      <w:proofErr w:type="spellEnd"/>
      <w:r w:rsidRPr="00A11C46">
        <w:t xml:space="preserve"> and their department. </w:t>
      </w:r>
    </w:p>
    <w:p w14:paraId="0ABA203D" w14:textId="77777777" w:rsidR="00274C7B" w:rsidRPr="00A11C46" w:rsidRDefault="00274C7B" w:rsidP="00A11C46">
      <w:pPr>
        <w:pStyle w:val="ListParagraph"/>
      </w:pPr>
      <w:r w:rsidRPr="00A11C46">
        <w:t xml:space="preserve">Foster a Supportive Environment </w:t>
      </w:r>
    </w:p>
    <w:p w14:paraId="21737218" w14:textId="77777777" w:rsidR="00274C7B" w:rsidRPr="00A11C46" w:rsidRDefault="00274C7B" w:rsidP="00A11C46">
      <w:pPr>
        <w:pStyle w:val="ListParagraph"/>
      </w:pPr>
      <w:r w:rsidRPr="00A11C46">
        <w:t xml:space="preserve">Help create a culture where wellness is valued and supported. </w:t>
      </w:r>
    </w:p>
    <w:p w14:paraId="64ECC374" w14:textId="77777777" w:rsidR="00274C7B" w:rsidRPr="00A11C46" w:rsidRDefault="00274C7B" w:rsidP="00A11C46">
      <w:pPr>
        <w:pStyle w:val="ListParagraph"/>
      </w:pPr>
      <w:r w:rsidRPr="00A11C46">
        <w:t xml:space="preserve">Encourage open dialogue around well-being and self-care. </w:t>
      </w:r>
    </w:p>
    <w:p w14:paraId="6A1336F1" w14:textId="77777777" w:rsidR="00274C7B" w:rsidRPr="00CA5132" w:rsidRDefault="00274C7B" w:rsidP="00BB270A">
      <w:pPr>
        <w:pStyle w:val="Heading3"/>
      </w:pPr>
      <w:bookmarkStart w:id="49" w:name="_Toc222903788"/>
      <w:r w:rsidRPr="00CA5132">
        <w:t>Digital Badge Requirements</w:t>
      </w:r>
      <w:bookmarkEnd w:id="49"/>
    </w:p>
    <w:p w14:paraId="7E2FBAC7" w14:textId="77777777" w:rsidR="00274C7B" w:rsidRPr="00A11C46" w:rsidRDefault="00274C7B" w:rsidP="00217FA5">
      <w:pPr>
        <w:pStyle w:val="ListParagraph"/>
        <w:jc w:val="both"/>
      </w:pPr>
      <w:r w:rsidRPr="00A11C46">
        <w:t>Pre- and Post-Training Self-Assessments: Participants rate their confidence and knowledge on key competencies before and after the program</w:t>
      </w:r>
    </w:p>
    <w:p w14:paraId="081D4E78" w14:textId="77777777" w:rsidR="00274C7B" w:rsidRPr="00A11C46" w:rsidRDefault="00274C7B" w:rsidP="00217FA5">
      <w:pPr>
        <w:pStyle w:val="ListParagraph"/>
        <w:jc w:val="both"/>
      </w:pPr>
      <w:r w:rsidRPr="00A11C46">
        <w:t xml:space="preserve">Participants measure personal growth in understanding and readiness to lead wellness initiatives </w:t>
      </w:r>
    </w:p>
    <w:p w14:paraId="675813E7" w14:textId="77777777" w:rsidR="00274C7B" w:rsidRPr="00A11C46" w:rsidRDefault="00274C7B" w:rsidP="00217FA5">
      <w:pPr>
        <w:pStyle w:val="ListParagraph"/>
        <w:jc w:val="both"/>
      </w:pPr>
      <w:r w:rsidRPr="00A11C46">
        <w:t>Participation in monthly Training Sessions: Attendance and engagement in all 8, one-hour, sessions tracked</w:t>
      </w:r>
    </w:p>
    <w:p w14:paraId="39007B9B" w14:textId="77777777" w:rsidR="00274C7B" w:rsidRPr="00A11C46" w:rsidRDefault="00274C7B" w:rsidP="00217FA5">
      <w:pPr>
        <w:pStyle w:val="ListParagraph"/>
        <w:jc w:val="both"/>
      </w:pPr>
      <w:r w:rsidRPr="00A11C46">
        <w:t>Completion of small reflective or planning tasks during or after each session</w:t>
      </w:r>
    </w:p>
    <w:p w14:paraId="6292B85B" w14:textId="77777777" w:rsidR="00274C7B" w:rsidRPr="005F2BEF" w:rsidRDefault="00274C7B" w:rsidP="00217FA5">
      <w:pPr>
        <w:pStyle w:val="ListParagraph"/>
        <w:jc w:val="both"/>
      </w:pPr>
      <w:r w:rsidRPr="005F2BEF">
        <w:t xml:space="preserve">Wellness Activity Plan and Implementation </w:t>
      </w:r>
    </w:p>
    <w:p w14:paraId="31B76D1A" w14:textId="77777777" w:rsidR="00274C7B" w:rsidRPr="005F2BEF" w:rsidRDefault="00274C7B" w:rsidP="00217FA5">
      <w:pPr>
        <w:pStyle w:val="ListParagraph"/>
        <w:jc w:val="both"/>
      </w:pPr>
      <w:r w:rsidRPr="005F2BEF">
        <w:t xml:space="preserve">Wellness Activity Final Report </w:t>
      </w:r>
    </w:p>
    <w:p w14:paraId="64E14374" w14:textId="77777777" w:rsidR="00274C7B" w:rsidRPr="005F2BEF" w:rsidRDefault="00274C7B" w:rsidP="00A11C46">
      <w:pPr>
        <w:pStyle w:val="ListParagraph"/>
      </w:pPr>
      <w:r w:rsidRPr="005F2BEF">
        <w:t xml:space="preserve">Final Survey/Interview  </w:t>
      </w:r>
    </w:p>
    <w:p w14:paraId="30E59E25" w14:textId="77777777" w:rsidR="00274C7B" w:rsidRPr="005F2BEF" w:rsidRDefault="00274C7B" w:rsidP="00274C7B">
      <w:pPr>
        <w:rPr>
          <w:rFonts w:eastAsia="Times New Roman" w:cs="Times New Roman"/>
        </w:rPr>
      </w:pPr>
      <w:r w:rsidRPr="005F2BEF">
        <w:rPr>
          <w:rFonts w:eastAsia="Times New Roman" w:cs="Times New Roman"/>
        </w:rPr>
        <w:br w:type="page"/>
      </w:r>
    </w:p>
    <w:p w14:paraId="73F0C595" w14:textId="77777777" w:rsidR="00274C7B" w:rsidRPr="00A11C46" w:rsidRDefault="00274C7B" w:rsidP="00BB270A">
      <w:pPr>
        <w:pStyle w:val="Heading2"/>
      </w:pPr>
      <w:bookmarkStart w:id="50" w:name="_Toc222903789"/>
      <w:r w:rsidRPr="00A11C46">
        <w:lastRenderedPageBreak/>
        <w:t>Appendix B: Application Template</w:t>
      </w:r>
      <w:bookmarkEnd w:id="50"/>
    </w:p>
    <w:p w14:paraId="76D8E4A7" w14:textId="77777777" w:rsidR="00274C7B" w:rsidRPr="00CA5132" w:rsidRDefault="00274C7B" w:rsidP="00BB270A">
      <w:r w:rsidRPr="00CA5132">
        <w:t xml:space="preserve">Grant Applicant Team (must minimally include 1 of each)  </w:t>
      </w:r>
    </w:p>
    <w:p w14:paraId="79C8E0B6" w14:textId="77777777" w:rsidR="00274C7B" w:rsidRPr="005F2BEF" w:rsidRDefault="00274C7B" w:rsidP="005F2BEF">
      <w:pPr>
        <w:pStyle w:val="ListParagraph"/>
        <w:numPr>
          <w:ilvl w:val="0"/>
          <w:numId w:val="46"/>
        </w:numPr>
        <w:spacing w:after="0" w:line="240" w:lineRule="auto"/>
        <w:rPr>
          <w:rFonts w:cs="Times New Roman"/>
        </w:rPr>
      </w:pPr>
      <w:r w:rsidRPr="005F2BEF">
        <w:rPr>
          <w:rFonts w:cs="Times New Roman"/>
        </w:rPr>
        <w:t xml:space="preserve">Student Lead Name/Email/School/Department (additional team members should be listed) </w:t>
      </w:r>
    </w:p>
    <w:p w14:paraId="2A61A4AC" w14:textId="77777777" w:rsidR="00274C7B" w:rsidRPr="005F2BEF" w:rsidRDefault="00274C7B" w:rsidP="005F2BEF">
      <w:pPr>
        <w:pStyle w:val="ListParagraph"/>
        <w:numPr>
          <w:ilvl w:val="0"/>
          <w:numId w:val="46"/>
        </w:numPr>
        <w:spacing w:after="0" w:line="240" w:lineRule="auto"/>
        <w:rPr>
          <w:rFonts w:cs="Times New Roman"/>
        </w:rPr>
      </w:pPr>
      <w:r w:rsidRPr="005F2BEF">
        <w:rPr>
          <w:rFonts w:cs="Times New Roman"/>
        </w:rPr>
        <w:t xml:space="preserve">Faculty Lead Name/Title/Email/School/Department (additional team members should be listed) </w:t>
      </w:r>
    </w:p>
    <w:p w14:paraId="7EF72C61" w14:textId="77777777" w:rsidR="00274C7B" w:rsidRPr="00CA5132" w:rsidRDefault="00274C7B" w:rsidP="00274C7B">
      <w:pPr>
        <w:spacing w:after="0" w:line="240" w:lineRule="auto"/>
        <w:rPr>
          <w:rFonts w:ascii="Times New Roman" w:hAnsi="Times New Roman" w:cs="Times New Roman"/>
        </w:rPr>
      </w:pPr>
    </w:p>
    <w:p w14:paraId="075310A3" w14:textId="51560BFF" w:rsidR="00274C7B" w:rsidRPr="00CA5132" w:rsidRDefault="00274C7B" w:rsidP="00A11C46">
      <w:r w:rsidRPr="00CA5132">
        <w:t xml:space="preserve">Attestation: I agree to be identified as a Wellness Champion and will attend the mandatory monthly meetings. </w:t>
      </w:r>
    </w:p>
    <w:p w14:paraId="18B1E3CE" w14:textId="77777777" w:rsidR="00274C7B" w:rsidRDefault="00274C7B" w:rsidP="00A11C46">
      <w:r w:rsidRPr="00CA5132">
        <w:t>Wellness Activity Description</w:t>
      </w:r>
      <w:r>
        <w:t xml:space="preserve"> </w:t>
      </w:r>
    </w:p>
    <w:p w14:paraId="7B7D1E37" w14:textId="77777777" w:rsidR="00274C7B" w:rsidRPr="00A11C46" w:rsidRDefault="00274C7B" w:rsidP="00217FA5">
      <w:pPr>
        <w:pStyle w:val="ListParagraph"/>
        <w:jc w:val="both"/>
      </w:pPr>
      <w:r w:rsidRPr="00A11C46">
        <w:t xml:space="preserve">What is the title of your wellness project? (15 words or less) </w:t>
      </w:r>
    </w:p>
    <w:p w14:paraId="09FD0FA8" w14:textId="77777777" w:rsidR="00274C7B" w:rsidRPr="00A11C46" w:rsidRDefault="00274C7B" w:rsidP="00217FA5">
      <w:pPr>
        <w:pStyle w:val="ListParagraph"/>
        <w:jc w:val="both"/>
      </w:pPr>
      <w:r w:rsidRPr="00A11C46">
        <w:t xml:space="preserve">Explain what you are proposing to do and why. (500 words or less) </w:t>
      </w:r>
    </w:p>
    <w:p w14:paraId="4C4E5441" w14:textId="77777777" w:rsidR="00274C7B" w:rsidRPr="00A11C46" w:rsidRDefault="00274C7B" w:rsidP="00217FA5">
      <w:pPr>
        <w:pStyle w:val="ListParagraph"/>
        <w:jc w:val="both"/>
      </w:pPr>
      <w:r w:rsidRPr="00A11C46">
        <w:t xml:space="preserve">Who will participate in your proposed activities, how many activities will you offer, and how many people do you intend to involve? (150 words or less) </w:t>
      </w:r>
    </w:p>
    <w:p w14:paraId="7403329A" w14:textId="77777777" w:rsidR="00274C7B" w:rsidRPr="00A11C46" w:rsidRDefault="00274C7B" w:rsidP="00217FA5">
      <w:pPr>
        <w:pStyle w:val="ListParagraph"/>
        <w:jc w:val="both"/>
      </w:pPr>
      <w:r w:rsidRPr="00A11C46">
        <w:t xml:space="preserve">Describe why and how the activity is a good choice to foster wellness and interpersonal connection. (200 words or less) </w:t>
      </w:r>
    </w:p>
    <w:p w14:paraId="39B93ADA" w14:textId="77777777" w:rsidR="00274C7B" w:rsidRPr="00A11C46" w:rsidRDefault="00274C7B" w:rsidP="00217FA5">
      <w:pPr>
        <w:pStyle w:val="ListParagraph"/>
        <w:jc w:val="both"/>
      </w:pPr>
      <w:r w:rsidRPr="00A11C46">
        <w:t xml:space="preserve">What dimensions of wellness will the activities impact? (50 words or less) </w:t>
      </w:r>
    </w:p>
    <w:p w14:paraId="12138F3F" w14:textId="77777777" w:rsidR="00274C7B" w:rsidRPr="00A11C46" w:rsidRDefault="00274C7B" w:rsidP="00217FA5">
      <w:pPr>
        <w:pStyle w:val="ListParagraph"/>
        <w:jc w:val="both"/>
      </w:pPr>
      <w:r w:rsidRPr="00A11C46">
        <w:t xml:space="preserve">What is your plan to sustain the project? (200 words or less) </w:t>
      </w:r>
    </w:p>
    <w:p w14:paraId="136B1365" w14:textId="77777777" w:rsidR="00274C7B" w:rsidRPr="005F2BEF" w:rsidRDefault="00274C7B" w:rsidP="00217FA5">
      <w:pPr>
        <w:pStyle w:val="ListParagraph"/>
        <w:jc w:val="both"/>
      </w:pPr>
      <w:r w:rsidRPr="005F2BEF">
        <w:t xml:space="preserve">How will you evaluate the impact of the activities and overall project? (200 words or less) </w:t>
      </w:r>
    </w:p>
    <w:p w14:paraId="0DD3C351" w14:textId="77777777" w:rsidR="00274C7B" w:rsidRPr="005F2BEF" w:rsidRDefault="00274C7B" w:rsidP="00274C7B">
      <w:pPr>
        <w:spacing w:after="0" w:line="240" w:lineRule="auto"/>
        <w:rPr>
          <w:rFonts w:cs="Times New Roman"/>
        </w:rPr>
      </w:pPr>
    </w:p>
    <w:p w14:paraId="0FF8A1B1" w14:textId="77777777" w:rsidR="00274C7B" w:rsidRPr="00CA5132" w:rsidRDefault="00274C7B" w:rsidP="00BB270A">
      <w:r w:rsidRPr="005F2BEF">
        <w:t>Inclusivity</w:t>
      </w:r>
      <w:r w:rsidRPr="00CA5132">
        <w:t xml:space="preserve"> Action Plan  </w:t>
      </w:r>
    </w:p>
    <w:p w14:paraId="505FBDAB" w14:textId="77777777" w:rsidR="00274C7B" w:rsidRPr="00A11C46" w:rsidRDefault="00274C7B" w:rsidP="00217FA5">
      <w:pPr>
        <w:pStyle w:val="ListParagraph"/>
        <w:jc w:val="both"/>
      </w:pPr>
      <w:r w:rsidRPr="00A11C46">
        <w:t xml:space="preserve">How will you advertise? (100 words or less) </w:t>
      </w:r>
    </w:p>
    <w:p w14:paraId="03FC3612" w14:textId="77777777" w:rsidR="00274C7B" w:rsidRPr="00A11C46" w:rsidRDefault="00274C7B" w:rsidP="00217FA5">
      <w:pPr>
        <w:pStyle w:val="ListParagraph"/>
        <w:jc w:val="both"/>
      </w:pPr>
      <w:r w:rsidRPr="00A11C46">
        <w:t xml:space="preserve">How will you ensure attendees feel welcomed and comfortable during the activity? (150 words or less) </w:t>
      </w:r>
    </w:p>
    <w:p w14:paraId="7DB3080F" w14:textId="77777777" w:rsidR="00274C7B" w:rsidRPr="005F2BEF" w:rsidRDefault="00274C7B" w:rsidP="00217FA5">
      <w:pPr>
        <w:pStyle w:val="ListParagraph"/>
        <w:jc w:val="both"/>
      </w:pPr>
      <w:r w:rsidRPr="00A11C46">
        <w:t xml:space="preserve">What strategies/activities will you use to foster interpersonal connection during and after the activities? (150 words </w:t>
      </w:r>
      <w:r w:rsidRPr="005F2BEF">
        <w:t xml:space="preserve">or less) </w:t>
      </w:r>
    </w:p>
    <w:p w14:paraId="58491824" w14:textId="77777777" w:rsidR="00274C7B" w:rsidRPr="005F2BEF" w:rsidRDefault="00274C7B" w:rsidP="00274C7B">
      <w:pPr>
        <w:spacing w:after="0" w:line="240" w:lineRule="auto"/>
        <w:rPr>
          <w:rFonts w:cs="Times New Roman"/>
        </w:rPr>
      </w:pPr>
    </w:p>
    <w:p w14:paraId="072FFE1D" w14:textId="77777777" w:rsidR="00274C7B" w:rsidRPr="005F2BEF" w:rsidRDefault="00274C7B" w:rsidP="00BB270A">
      <w:r w:rsidRPr="005F2BEF">
        <w:t xml:space="preserve">Budget and Justification ($200-$1000): You must use the required Budget Template. </w:t>
      </w:r>
    </w:p>
    <w:p w14:paraId="57345AA0" w14:textId="77777777" w:rsidR="00274C7B" w:rsidRPr="005F2BEF" w:rsidRDefault="00274C7B" w:rsidP="00A96215">
      <w:pPr>
        <w:pStyle w:val="ListParagraph"/>
        <w:rPr>
          <w:rStyle w:val="IntenseReference"/>
          <w:b w:val="0"/>
          <w:bCs w:val="0"/>
          <w:smallCaps w:val="0"/>
          <w:color w:val="auto"/>
          <w:spacing w:val="0"/>
        </w:rPr>
      </w:pPr>
      <w:r w:rsidRPr="005F2BEF">
        <w:rPr>
          <w:rStyle w:val="IntenseReference"/>
          <w:b w:val="0"/>
          <w:bCs w:val="0"/>
          <w:smallCaps w:val="0"/>
          <w:color w:val="auto"/>
          <w:spacing w:val="0"/>
        </w:rPr>
        <w:t xml:space="preserve">How do you intend to use the grant funds?  </w:t>
      </w:r>
    </w:p>
    <w:p w14:paraId="0E859FE4" w14:textId="77777777" w:rsidR="00274C7B" w:rsidRPr="005F2BEF" w:rsidRDefault="00274C7B" w:rsidP="00A96215">
      <w:pPr>
        <w:pStyle w:val="ListParagraph"/>
        <w:rPr>
          <w:rStyle w:val="IntenseReference"/>
          <w:b w:val="0"/>
          <w:bCs w:val="0"/>
          <w:smallCaps w:val="0"/>
          <w:color w:val="auto"/>
          <w:spacing w:val="0"/>
        </w:rPr>
      </w:pPr>
      <w:r w:rsidRPr="005F2BEF">
        <w:rPr>
          <w:rStyle w:val="IntenseReference"/>
          <w:b w:val="0"/>
          <w:bCs w:val="0"/>
          <w:smallCaps w:val="0"/>
          <w:color w:val="auto"/>
          <w:spacing w:val="0"/>
        </w:rPr>
        <w:t xml:space="preserve">List specific costs to the best of your ability using the required budget template.  </w:t>
      </w:r>
    </w:p>
    <w:p w14:paraId="3753B9A8" w14:textId="77777777" w:rsidR="00274C7B" w:rsidRPr="005F2BEF" w:rsidRDefault="00274C7B" w:rsidP="00274C7B">
      <w:pPr>
        <w:rPr>
          <w:rFonts w:cs="Times New Roman"/>
        </w:rPr>
      </w:pPr>
      <w:r w:rsidRPr="005F2BEF">
        <w:rPr>
          <w:rFonts w:cs="Times New Roman"/>
        </w:rPr>
        <w:br w:type="page"/>
      </w:r>
    </w:p>
    <w:p w14:paraId="220634FB" w14:textId="77777777" w:rsidR="00274C7B" w:rsidRPr="00A11C46" w:rsidRDefault="00274C7B" w:rsidP="00BB270A">
      <w:pPr>
        <w:pStyle w:val="Heading2"/>
      </w:pPr>
      <w:bookmarkStart w:id="51" w:name="_Toc222903790"/>
      <w:r w:rsidRPr="00A11C46">
        <w:lastRenderedPageBreak/>
        <w:t>Appendix C: Sample Budget Worksheet</w:t>
      </w:r>
      <w:bookmarkEnd w:id="51"/>
    </w:p>
    <w:p w14:paraId="632B3794" w14:textId="77777777" w:rsidR="00274C7B" w:rsidRDefault="00274C7B" w:rsidP="00A11C46">
      <w:r w:rsidRPr="00CA5132">
        <w:t xml:space="preserve">The following information for the budget template can be added to excel, google forms, or some other </w:t>
      </w:r>
      <w:r>
        <w:t>file type</w:t>
      </w:r>
      <w:r w:rsidRPr="00CA5132">
        <w:t xml:space="preserve"> to be submitted with the grant proposal. The budget template should be updated as the project proceed</w:t>
      </w:r>
      <w:r>
        <w:t>s</w:t>
      </w:r>
      <w:r w:rsidRPr="00CA5132">
        <w:t xml:space="preserve"> and included in the final report.  </w:t>
      </w:r>
    </w:p>
    <w:p w14:paraId="45096ED4" w14:textId="77777777" w:rsidR="007D71B9" w:rsidRPr="00B657E8" w:rsidRDefault="007D71B9" w:rsidP="007D71B9">
      <w:pPr>
        <w:pStyle w:val="ListParagraph"/>
        <w:jc w:val="both"/>
      </w:pPr>
      <w:r w:rsidRPr="00B657E8">
        <w:t>Grant Period (mm/yr to mm/yr)</w:t>
      </w:r>
    </w:p>
    <w:p w14:paraId="15ED8353" w14:textId="77777777" w:rsidR="007D71B9" w:rsidRPr="00B657E8" w:rsidRDefault="007D71B9" w:rsidP="007D71B9">
      <w:pPr>
        <w:pStyle w:val="ListParagraph"/>
        <w:jc w:val="both"/>
      </w:pPr>
      <w:r w:rsidRPr="00B657E8">
        <w:t>Budget Categories:</w:t>
      </w:r>
    </w:p>
    <w:p w14:paraId="53D3C57E" w14:textId="77777777" w:rsidR="007D71B9" w:rsidRPr="00B657E8" w:rsidRDefault="007D71B9" w:rsidP="007D71B9">
      <w:pPr>
        <w:pStyle w:val="ListParagraph"/>
        <w:numPr>
          <w:ilvl w:val="1"/>
          <w:numId w:val="4"/>
        </w:numPr>
        <w:jc w:val="both"/>
      </w:pPr>
      <w:r w:rsidRPr="00B657E8">
        <w:t>Venue Cost</w:t>
      </w:r>
    </w:p>
    <w:p w14:paraId="7E4C5168" w14:textId="77777777" w:rsidR="007D71B9" w:rsidRPr="00B657E8" w:rsidRDefault="007D71B9" w:rsidP="007D71B9">
      <w:pPr>
        <w:pStyle w:val="ListParagraph"/>
        <w:numPr>
          <w:ilvl w:val="1"/>
          <w:numId w:val="4"/>
        </w:numPr>
        <w:jc w:val="both"/>
      </w:pPr>
      <w:r w:rsidRPr="00B657E8">
        <w:t>Materials (itemized with costs per unit and total cost)</w:t>
      </w:r>
    </w:p>
    <w:p w14:paraId="2E88153C" w14:textId="77777777" w:rsidR="007D71B9" w:rsidRDefault="007D71B9" w:rsidP="007D71B9">
      <w:pPr>
        <w:pStyle w:val="ListParagraph"/>
        <w:numPr>
          <w:ilvl w:val="1"/>
          <w:numId w:val="4"/>
        </w:numPr>
        <w:jc w:val="both"/>
      </w:pPr>
      <w:r w:rsidRPr="00B657E8">
        <w:t>Marketing/Advertising Costs</w:t>
      </w:r>
    </w:p>
    <w:p w14:paraId="29EB4E79" w14:textId="3C3DEBB3" w:rsidR="00274C7B" w:rsidRPr="007D71B9" w:rsidRDefault="007D71B9" w:rsidP="007D71B9">
      <w:pPr>
        <w:pStyle w:val="ListParagraph"/>
      </w:pPr>
      <w:r w:rsidRPr="00B657E8">
        <w:t>Total Budget Requested (not to exceed $1</w:t>
      </w:r>
      <w:r>
        <w:t>,</w:t>
      </w:r>
      <w:r w:rsidRPr="00B657E8">
        <w:t>000)</w:t>
      </w:r>
    </w:p>
    <w:p w14:paraId="432E5432" w14:textId="77777777" w:rsidR="00274C7B" w:rsidRDefault="00274C7B" w:rsidP="00274C7B">
      <w:pPr>
        <w:rPr>
          <w:rFonts w:asciiTheme="majorHAnsi" w:eastAsiaTheme="majorEastAsia" w:hAnsiTheme="majorHAnsi" w:cstheme="majorBidi"/>
          <w:color w:val="980025" w:themeColor="accent1" w:themeShade="BF"/>
          <w:sz w:val="40"/>
          <w:szCs w:val="40"/>
        </w:rPr>
      </w:pPr>
      <w:r>
        <w:br w:type="page"/>
      </w:r>
    </w:p>
    <w:p w14:paraId="6360CCA4" w14:textId="77777777" w:rsidR="00274C7B" w:rsidRPr="00A11C46" w:rsidRDefault="00274C7B" w:rsidP="00BB270A">
      <w:pPr>
        <w:pStyle w:val="Heading2"/>
      </w:pPr>
      <w:bookmarkStart w:id="52" w:name="_Toc222903791"/>
      <w:r w:rsidRPr="00A11C46">
        <w:lastRenderedPageBreak/>
        <w:t>Appendix D: Sample Evaluation Survey and Event Tracking Grid</w:t>
      </w:r>
      <w:bookmarkEnd w:id="52"/>
    </w:p>
    <w:p w14:paraId="13979E8D" w14:textId="77777777" w:rsidR="00274C7B" w:rsidRPr="00A11C46" w:rsidRDefault="00274C7B" w:rsidP="00BB270A">
      <w:pPr>
        <w:pStyle w:val="Heading3"/>
      </w:pPr>
      <w:bookmarkStart w:id="53" w:name="_Toc222903792"/>
      <w:r w:rsidRPr="00A11C46">
        <w:t>Post-Activity Survey Items</w:t>
      </w:r>
      <w:bookmarkEnd w:id="53"/>
    </w:p>
    <w:p w14:paraId="3AAA3B13" w14:textId="06AAC3EE" w:rsidR="00274C7B" w:rsidRPr="00A11C46" w:rsidRDefault="00274C7B" w:rsidP="00F474F2">
      <w:pPr>
        <w:pStyle w:val="ListParagraph"/>
        <w:numPr>
          <w:ilvl w:val="0"/>
          <w:numId w:val="45"/>
        </w:numPr>
      </w:pPr>
      <w:r w:rsidRPr="00A11C46">
        <w:t>Overall Wellness Impact</w:t>
      </w:r>
      <w:r w:rsidRPr="00A11C46">
        <w:br/>
        <w:t>This activity helped to enhance and support my wellness. (not at all, slightly, moderately so, very much so)</w:t>
      </w:r>
    </w:p>
    <w:p w14:paraId="2FA9160E" w14:textId="6234AE8D" w:rsidR="00274C7B" w:rsidRPr="00A11C46" w:rsidRDefault="00274C7B" w:rsidP="00F474F2">
      <w:pPr>
        <w:pStyle w:val="ListParagraph"/>
        <w:numPr>
          <w:ilvl w:val="0"/>
          <w:numId w:val="45"/>
        </w:numPr>
      </w:pPr>
      <w:r w:rsidRPr="00A11C46">
        <w:t>Sense of Connection</w:t>
      </w:r>
      <w:r w:rsidRPr="00A11C46">
        <w:br/>
        <w:t>After participating in the activity, I felt more connected. (not at all, slightly, moderately so, very much so)</w:t>
      </w:r>
    </w:p>
    <w:p w14:paraId="04BFDBE0" w14:textId="54EE0AC5" w:rsidR="00274C7B" w:rsidRPr="00A11C46" w:rsidRDefault="00274C7B" w:rsidP="00F474F2">
      <w:pPr>
        <w:pStyle w:val="ListParagraph"/>
        <w:numPr>
          <w:ilvl w:val="0"/>
          <w:numId w:val="45"/>
        </w:numPr>
      </w:pPr>
      <w:r w:rsidRPr="00A11C46">
        <w:t>Wellness Dimensions Impacted</w:t>
      </w:r>
      <w:r w:rsidRPr="00A11C46">
        <w:br/>
        <w:t>Please choose which of the 8 Dimensions of Wellness were positively impacted by this activity (select all that apply): Physical, Intellectual, Social, Financial, Emotional, Occupational, Spiritual, Environmental</w:t>
      </w:r>
    </w:p>
    <w:p w14:paraId="4F62CA1C" w14:textId="077A7AF2" w:rsidR="00274C7B" w:rsidRPr="00A11C46" w:rsidRDefault="00274C7B" w:rsidP="00F474F2">
      <w:pPr>
        <w:pStyle w:val="ListParagraph"/>
        <w:numPr>
          <w:ilvl w:val="0"/>
          <w:numId w:val="45"/>
        </w:numPr>
      </w:pPr>
      <w:r w:rsidRPr="00A11C46">
        <w:t>Most Impacted Wellness Dimension</w:t>
      </w:r>
      <w:r w:rsidRPr="00A11C46">
        <w:br/>
        <w:t>Which dimension of wellness was most impacted by this activity, and why? (Open-ended response)</w:t>
      </w:r>
    </w:p>
    <w:p w14:paraId="415DEAAE" w14:textId="373944A3" w:rsidR="00274C7B" w:rsidRDefault="00274C7B" w:rsidP="00F474F2">
      <w:pPr>
        <w:pStyle w:val="ListParagraph"/>
        <w:numPr>
          <w:ilvl w:val="0"/>
          <w:numId w:val="45"/>
        </w:numPr>
      </w:pPr>
      <w:r w:rsidRPr="00A11C46">
        <w:t>Additional Feedback</w:t>
      </w:r>
      <w:r w:rsidRPr="00A11C46">
        <w:br/>
        <w:t>Please share any thoughts, suggestions, or feedback about your experience. (Open-ended response)</w:t>
      </w:r>
    </w:p>
    <w:p w14:paraId="164F0E08" w14:textId="67665227" w:rsidR="00BB270A" w:rsidRPr="00A96215" w:rsidRDefault="00BB270A" w:rsidP="00BB270A">
      <w:pPr>
        <w:pStyle w:val="Heading3"/>
      </w:pPr>
      <w:bookmarkStart w:id="54" w:name="_Toc222903793"/>
      <w:r>
        <w:t>Event Tracking Grid</w:t>
      </w:r>
      <w:bookmarkEnd w:id="54"/>
    </w:p>
    <w:tbl>
      <w:tblPr>
        <w:tblStyle w:val="TableGrid"/>
        <w:tblW w:w="9964" w:type="dxa"/>
        <w:tblBorders>
          <w:insideH w:val="none" w:sz="0" w:space="0" w:color="auto"/>
          <w:insideV w:val="none" w:sz="0" w:space="0" w:color="auto"/>
        </w:tblBorders>
        <w:tblLook w:val="04A0" w:firstRow="1" w:lastRow="0" w:firstColumn="1" w:lastColumn="0" w:noHBand="0" w:noVBand="1"/>
      </w:tblPr>
      <w:tblGrid>
        <w:gridCol w:w="1740"/>
        <w:gridCol w:w="1422"/>
        <w:gridCol w:w="2042"/>
        <w:gridCol w:w="1836"/>
        <w:gridCol w:w="1462"/>
        <w:gridCol w:w="1462"/>
      </w:tblGrid>
      <w:tr w:rsidR="00A96215" w:rsidRPr="006255BD" w14:paraId="5E3F575B" w14:textId="67560026" w:rsidTr="003F035B">
        <w:trPr>
          <w:trHeight w:val="584"/>
        </w:trPr>
        <w:tc>
          <w:tcPr>
            <w:tcW w:w="1740" w:type="dxa"/>
            <w:tcBorders>
              <w:bottom w:val="single" w:sz="4" w:space="0" w:color="auto"/>
            </w:tcBorders>
            <w:shd w:val="clear" w:color="auto" w:fill="404040" w:themeFill="text1" w:themeFillTint="BF"/>
            <w:vAlign w:val="center"/>
          </w:tcPr>
          <w:p w14:paraId="6BF4AB16" w14:textId="159F2483" w:rsidR="00A96215" w:rsidRPr="006255BD" w:rsidRDefault="00A96215" w:rsidP="00BB16AB">
            <w:pPr>
              <w:rPr>
                <w:b/>
                <w:bCs/>
                <w:color w:val="FFFFFF" w:themeColor="background1"/>
              </w:rPr>
            </w:pPr>
            <w:r>
              <w:rPr>
                <w:b/>
                <w:bCs/>
                <w:color w:val="FFFFFF" w:themeColor="background1"/>
              </w:rPr>
              <w:t>Activity</w:t>
            </w:r>
            <w:r w:rsidR="00A766B8">
              <w:rPr>
                <w:b/>
                <w:bCs/>
                <w:color w:val="FFFFFF" w:themeColor="background1"/>
              </w:rPr>
              <w:t xml:space="preserve"> Number</w:t>
            </w:r>
          </w:p>
        </w:tc>
        <w:tc>
          <w:tcPr>
            <w:tcW w:w="1422" w:type="dxa"/>
            <w:tcBorders>
              <w:bottom w:val="single" w:sz="4" w:space="0" w:color="auto"/>
            </w:tcBorders>
            <w:shd w:val="clear" w:color="auto" w:fill="404040" w:themeFill="text1" w:themeFillTint="BF"/>
            <w:vAlign w:val="center"/>
          </w:tcPr>
          <w:p w14:paraId="245454F1" w14:textId="68305EA8" w:rsidR="00A96215" w:rsidRPr="006255BD" w:rsidRDefault="00A96215" w:rsidP="00BB16AB">
            <w:pPr>
              <w:rPr>
                <w:b/>
                <w:bCs/>
                <w:color w:val="FFFFFF" w:themeColor="background1"/>
              </w:rPr>
            </w:pPr>
            <w:r>
              <w:rPr>
                <w:b/>
                <w:bCs/>
                <w:color w:val="FFFFFF" w:themeColor="background1"/>
              </w:rPr>
              <w:t>Date of Event</w:t>
            </w:r>
          </w:p>
        </w:tc>
        <w:tc>
          <w:tcPr>
            <w:tcW w:w="2042" w:type="dxa"/>
            <w:tcBorders>
              <w:bottom w:val="single" w:sz="4" w:space="0" w:color="auto"/>
            </w:tcBorders>
            <w:shd w:val="clear" w:color="auto" w:fill="404040" w:themeFill="text1" w:themeFillTint="BF"/>
            <w:vAlign w:val="center"/>
          </w:tcPr>
          <w:p w14:paraId="524B753F" w14:textId="4DEC5FA7" w:rsidR="00A96215" w:rsidRPr="006255BD" w:rsidRDefault="00A96215" w:rsidP="00BB16AB">
            <w:pPr>
              <w:rPr>
                <w:b/>
                <w:bCs/>
                <w:color w:val="FFFFFF" w:themeColor="background1"/>
              </w:rPr>
            </w:pPr>
            <w:r>
              <w:rPr>
                <w:b/>
                <w:bCs/>
                <w:color w:val="FFFFFF" w:themeColor="background1"/>
              </w:rPr>
              <w:t>Name/Location of Event</w:t>
            </w:r>
          </w:p>
        </w:tc>
        <w:tc>
          <w:tcPr>
            <w:tcW w:w="1836" w:type="dxa"/>
            <w:tcBorders>
              <w:bottom w:val="single" w:sz="4" w:space="0" w:color="auto"/>
            </w:tcBorders>
            <w:shd w:val="clear" w:color="auto" w:fill="404040" w:themeFill="text1" w:themeFillTint="BF"/>
            <w:vAlign w:val="center"/>
          </w:tcPr>
          <w:p w14:paraId="33DDC79B" w14:textId="02B187EA" w:rsidR="00A96215" w:rsidRPr="006255BD" w:rsidRDefault="00A96215" w:rsidP="00BB16AB">
            <w:pPr>
              <w:rPr>
                <w:b/>
                <w:bCs/>
                <w:color w:val="FFFFFF" w:themeColor="background1"/>
              </w:rPr>
            </w:pPr>
            <w:r>
              <w:rPr>
                <w:b/>
                <w:bCs/>
                <w:color w:val="FFFFFF" w:themeColor="background1"/>
              </w:rPr>
              <w:t>Number of Attendees</w:t>
            </w:r>
          </w:p>
        </w:tc>
        <w:tc>
          <w:tcPr>
            <w:tcW w:w="1462" w:type="dxa"/>
            <w:tcBorders>
              <w:bottom w:val="single" w:sz="4" w:space="0" w:color="auto"/>
            </w:tcBorders>
            <w:shd w:val="clear" w:color="auto" w:fill="404040" w:themeFill="text1" w:themeFillTint="BF"/>
          </w:tcPr>
          <w:p w14:paraId="22E238C2" w14:textId="1E7097B4" w:rsidR="00A96215" w:rsidRDefault="00A96215" w:rsidP="00BB16AB">
            <w:pPr>
              <w:rPr>
                <w:b/>
                <w:bCs/>
                <w:color w:val="FFFFFF" w:themeColor="background1"/>
              </w:rPr>
            </w:pPr>
            <w:r>
              <w:rPr>
                <w:b/>
                <w:bCs/>
                <w:color w:val="FFFFFF" w:themeColor="background1"/>
              </w:rPr>
              <w:t>Number of Duplicated Attendees</w:t>
            </w:r>
          </w:p>
        </w:tc>
        <w:tc>
          <w:tcPr>
            <w:tcW w:w="1462" w:type="dxa"/>
            <w:tcBorders>
              <w:bottom w:val="single" w:sz="4" w:space="0" w:color="auto"/>
            </w:tcBorders>
            <w:shd w:val="clear" w:color="auto" w:fill="404040" w:themeFill="text1" w:themeFillTint="BF"/>
            <w:vAlign w:val="center"/>
          </w:tcPr>
          <w:p w14:paraId="6950AD22" w14:textId="51503CE9" w:rsidR="00A96215" w:rsidRDefault="00A96215" w:rsidP="003F035B">
            <w:pPr>
              <w:rPr>
                <w:b/>
                <w:bCs/>
                <w:color w:val="FFFFFF" w:themeColor="background1"/>
              </w:rPr>
            </w:pPr>
            <w:r>
              <w:rPr>
                <w:b/>
                <w:bCs/>
                <w:color w:val="FFFFFF" w:themeColor="background1"/>
              </w:rPr>
              <w:t>Notes</w:t>
            </w:r>
          </w:p>
        </w:tc>
      </w:tr>
      <w:tr w:rsidR="00A96215" w:rsidRPr="00202092" w14:paraId="102FC4EB" w14:textId="570EF0CE" w:rsidTr="00741792">
        <w:trPr>
          <w:trHeight w:val="496"/>
        </w:trPr>
        <w:tc>
          <w:tcPr>
            <w:tcW w:w="1740" w:type="dxa"/>
            <w:tcBorders>
              <w:top w:val="single" w:sz="4" w:space="0" w:color="auto"/>
              <w:bottom w:val="single" w:sz="4" w:space="0" w:color="auto"/>
              <w:right w:val="single" w:sz="4" w:space="0" w:color="auto"/>
            </w:tcBorders>
            <w:vAlign w:val="center"/>
          </w:tcPr>
          <w:p w14:paraId="3F0713ED" w14:textId="1D78337F" w:rsidR="00A96215" w:rsidRPr="00FF2D93" w:rsidRDefault="00A96215" w:rsidP="00A96215">
            <w:r>
              <w:t>Activity 1</w:t>
            </w:r>
          </w:p>
        </w:tc>
        <w:tc>
          <w:tcPr>
            <w:tcW w:w="1422" w:type="dxa"/>
            <w:tcBorders>
              <w:top w:val="single" w:sz="4" w:space="0" w:color="auto"/>
              <w:left w:val="single" w:sz="4" w:space="0" w:color="auto"/>
              <w:bottom w:val="single" w:sz="4" w:space="0" w:color="auto"/>
              <w:right w:val="single" w:sz="4" w:space="0" w:color="auto"/>
            </w:tcBorders>
            <w:vAlign w:val="center"/>
          </w:tcPr>
          <w:p w14:paraId="0D944B16" w14:textId="4A3A09BB" w:rsidR="00A96215" w:rsidRPr="00FF2D93" w:rsidRDefault="00A96215" w:rsidP="00A96215"/>
        </w:tc>
        <w:tc>
          <w:tcPr>
            <w:tcW w:w="2042" w:type="dxa"/>
            <w:tcBorders>
              <w:top w:val="single" w:sz="4" w:space="0" w:color="auto"/>
              <w:left w:val="single" w:sz="4" w:space="0" w:color="auto"/>
              <w:bottom w:val="single" w:sz="4" w:space="0" w:color="auto"/>
              <w:right w:val="single" w:sz="4" w:space="0" w:color="auto"/>
            </w:tcBorders>
            <w:vAlign w:val="center"/>
          </w:tcPr>
          <w:p w14:paraId="0D113242" w14:textId="2F9428F8" w:rsidR="00A96215" w:rsidRPr="00FF2D93" w:rsidRDefault="00A96215" w:rsidP="00A96215"/>
        </w:tc>
        <w:tc>
          <w:tcPr>
            <w:tcW w:w="1836" w:type="dxa"/>
            <w:tcBorders>
              <w:top w:val="single" w:sz="4" w:space="0" w:color="auto"/>
              <w:left w:val="single" w:sz="4" w:space="0" w:color="auto"/>
              <w:bottom w:val="single" w:sz="4" w:space="0" w:color="auto"/>
              <w:right w:val="single" w:sz="4" w:space="0" w:color="auto"/>
            </w:tcBorders>
            <w:vAlign w:val="center"/>
          </w:tcPr>
          <w:p w14:paraId="67C1C858" w14:textId="12011B03" w:rsidR="00A96215" w:rsidRPr="00FF2D93" w:rsidRDefault="00A96215" w:rsidP="00A96215"/>
        </w:tc>
        <w:tc>
          <w:tcPr>
            <w:tcW w:w="1462" w:type="dxa"/>
            <w:tcBorders>
              <w:top w:val="single" w:sz="4" w:space="0" w:color="auto"/>
              <w:left w:val="single" w:sz="4" w:space="0" w:color="auto"/>
              <w:bottom w:val="single" w:sz="4" w:space="0" w:color="auto"/>
              <w:right w:val="single" w:sz="4" w:space="0" w:color="auto"/>
            </w:tcBorders>
            <w:vAlign w:val="center"/>
          </w:tcPr>
          <w:p w14:paraId="5E550B7F" w14:textId="706539A0" w:rsidR="00A96215" w:rsidRPr="00FF2D93" w:rsidRDefault="00A96215" w:rsidP="00A96215"/>
        </w:tc>
        <w:tc>
          <w:tcPr>
            <w:tcW w:w="1462" w:type="dxa"/>
            <w:tcBorders>
              <w:top w:val="single" w:sz="4" w:space="0" w:color="auto"/>
              <w:left w:val="single" w:sz="4" w:space="0" w:color="auto"/>
              <w:bottom w:val="single" w:sz="4" w:space="0" w:color="auto"/>
            </w:tcBorders>
            <w:vAlign w:val="center"/>
          </w:tcPr>
          <w:p w14:paraId="7338E78C" w14:textId="5F0D8845" w:rsidR="00A96215" w:rsidRPr="00FF2D93" w:rsidRDefault="00A96215" w:rsidP="00A96215"/>
        </w:tc>
      </w:tr>
      <w:tr w:rsidR="00A96215" w:rsidRPr="00202092" w14:paraId="67A63AC8" w14:textId="6917E875" w:rsidTr="00741792">
        <w:trPr>
          <w:trHeight w:val="496"/>
        </w:trPr>
        <w:tc>
          <w:tcPr>
            <w:tcW w:w="1740" w:type="dxa"/>
            <w:tcBorders>
              <w:top w:val="single" w:sz="4" w:space="0" w:color="auto"/>
              <w:bottom w:val="single" w:sz="4" w:space="0" w:color="auto"/>
              <w:right w:val="single" w:sz="4" w:space="0" w:color="auto"/>
            </w:tcBorders>
            <w:vAlign w:val="center"/>
          </w:tcPr>
          <w:p w14:paraId="13A222E5" w14:textId="7DF6D7BD" w:rsidR="00A96215" w:rsidRPr="00FF2D93" w:rsidRDefault="00A96215" w:rsidP="00A96215">
            <w:r>
              <w:t>Activity 2</w:t>
            </w:r>
          </w:p>
        </w:tc>
        <w:tc>
          <w:tcPr>
            <w:tcW w:w="1422" w:type="dxa"/>
            <w:tcBorders>
              <w:top w:val="single" w:sz="4" w:space="0" w:color="auto"/>
              <w:left w:val="single" w:sz="4" w:space="0" w:color="auto"/>
              <w:bottom w:val="single" w:sz="4" w:space="0" w:color="auto"/>
              <w:right w:val="single" w:sz="4" w:space="0" w:color="auto"/>
            </w:tcBorders>
            <w:vAlign w:val="center"/>
          </w:tcPr>
          <w:p w14:paraId="4E217585" w14:textId="5602F33B" w:rsidR="00A96215" w:rsidRPr="00FF2D93" w:rsidRDefault="00A96215" w:rsidP="00A96215"/>
        </w:tc>
        <w:tc>
          <w:tcPr>
            <w:tcW w:w="2042" w:type="dxa"/>
            <w:tcBorders>
              <w:top w:val="single" w:sz="4" w:space="0" w:color="auto"/>
              <w:left w:val="single" w:sz="4" w:space="0" w:color="auto"/>
              <w:bottom w:val="single" w:sz="4" w:space="0" w:color="auto"/>
              <w:right w:val="single" w:sz="4" w:space="0" w:color="auto"/>
            </w:tcBorders>
            <w:vAlign w:val="center"/>
          </w:tcPr>
          <w:p w14:paraId="74A65058" w14:textId="61F48A5C" w:rsidR="00A96215" w:rsidRPr="00FF2D93" w:rsidRDefault="00A96215" w:rsidP="00A96215"/>
        </w:tc>
        <w:tc>
          <w:tcPr>
            <w:tcW w:w="1836" w:type="dxa"/>
            <w:tcBorders>
              <w:top w:val="single" w:sz="4" w:space="0" w:color="auto"/>
              <w:left w:val="single" w:sz="4" w:space="0" w:color="auto"/>
              <w:bottom w:val="single" w:sz="4" w:space="0" w:color="auto"/>
              <w:right w:val="single" w:sz="4" w:space="0" w:color="auto"/>
            </w:tcBorders>
            <w:vAlign w:val="center"/>
          </w:tcPr>
          <w:p w14:paraId="2B6548CA" w14:textId="4F760B12" w:rsidR="00A96215" w:rsidRPr="00FF2D93" w:rsidRDefault="00A96215" w:rsidP="00A96215"/>
        </w:tc>
        <w:tc>
          <w:tcPr>
            <w:tcW w:w="1462" w:type="dxa"/>
            <w:tcBorders>
              <w:top w:val="single" w:sz="4" w:space="0" w:color="auto"/>
              <w:left w:val="single" w:sz="4" w:space="0" w:color="auto"/>
              <w:bottom w:val="single" w:sz="4" w:space="0" w:color="auto"/>
              <w:right w:val="single" w:sz="4" w:space="0" w:color="auto"/>
            </w:tcBorders>
            <w:vAlign w:val="center"/>
          </w:tcPr>
          <w:p w14:paraId="434D833F" w14:textId="7660940D" w:rsidR="00A96215" w:rsidRPr="00FF2D93" w:rsidRDefault="00A96215" w:rsidP="00A96215"/>
        </w:tc>
        <w:tc>
          <w:tcPr>
            <w:tcW w:w="1462" w:type="dxa"/>
            <w:tcBorders>
              <w:top w:val="single" w:sz="4" w:space="0" w:color="auto"/>
              <w:left w:val="single" w:sz="4" w:space="0" w:color="auto"/>
              <w:bottom w:val="single" w:sz="4" w:space="0" w:color="auto"/>
            </w:tcBorders>
            <w:vAlign w:val="center"/>
          </w:tcPr>
          <w:p w14:paraId="553DC16B" w14:textId="25319DED" w:rsidR="00A96215" w:rsidRPr="00FF2D93" w:rsidRDefault="00A96215" w:rsidP="00A96215"/>
        </w:tc>
      </w:tr>
      <w:tr w:rsidR="00A96215" w:rsidRPr="00202092" w14:paraId="4C4EC832" w14:textId="3D321BCF" w:rsidTr="00741792">
        <w:trPr>
          <w:trHeight w:val="496"/>
        </w:trPr>
        <w:tc>
          <w:tcPr>
            <w:tcW w:w="1740" w:type="dxa"/>
            <w:tcBorders>
              <w:top w:val="single" w:sz="4" w:space="0" w:color="auto"/>
              <w:bottom w:val="single" w:sz="4" w:space="0" w:color="auto"/>
              <w:right w:val="single" w:sz="4" w:space="0" w:color="auto"/>
            </w:tcBorders>
            <w:vAlign w:val="center"/>
          </w:tcPr>
          <w:p w14:paraId="6F29FCD8" w14:textId="62932800" w:rsidR="00A96215" w:rsidRPr="00FF2D93" w:rsidRDefault="00A96215" w:rsidP="00A96215">
            <w:r>
              <w:t>Activity 3</w:t>
            </w:r>
          </w:p>
        </w:tc>
        <w:tc>
          <w:tcPr>
            <w:tcW w:w="1422" w:type="dxa"/>
            <w:tcBorders>
              <w:top w:val="single" w:sz="4" w:space="0" w:color="auto"/>
              <w:left w:val="single" w:sz="4" w:space="0" w:color="auto"/>
              <w:bottom w:val="single" w:sz="4" w:space="0" w:color="auto"/>
              <w:right w:val="single" w:sz="4" w:space="0" w:color="auto"/>
            </w:tcBorders>
            <w:vAlign w:val="center"/>
          </w:tcPr>
          <w:p w14:paraId="38D5E3C7" w14:textId="185D7FF7" w:rsidR="00A96215" w:rsidRPr="00FF2D93" w:rsidRDefault="00A96215" w:rsidP="00A96215"/>
        </w:tc>
        <w:tc>
          <w:tcPr>
            <w:tcW w:w="2042" w:type="dxa"/>
            <w:tcBorders>
              <w:top w:val="single" w:sz="4" w:space="0" w:color="auto"/>
              <w:left w:val="single" w:sz="4" w:space="0" w:color="auto"/>
              <w:bottom w:val="single" w:sz="4" w:space="0" w:color="auto"/>
              <w:right w:val="single" w:sz="4" w:space="0" w:color="auto"/>
            </w:tcBorders>
            <w:vAlign w:val="center"/>
          </w:tcPr>
          <w:p w14:paraId="00902622" w14:textId="7D6CC435" w:rsidR="00A96215" w:rsidRPr="00FF2D93" w:rsidRDefault="00A96215" w:rsidP="00A96215"/>
        </w:tc>
        <w:tc>
          <w:tcPr>
            <w:tcW w:w="1836" w:type="dxa"/>
            <w:tcBorders>
              <w:top w:val="single" w:sz="4" w:space="0" w:color="auto"/>
              <w:left w:val="single" w:sz="4" w:space="0" w:color="auto"/>
              <w:bottom w:val="single" w:sz="4" w:space="0" w:color="auto"/>
              <w:right w:val="single" w:sz="4" w:space="0" w:color="auto"/>
            </w:tcBorders>
            <w:vAlign w:val="center"/>
          </w:tcPr>
          <w:p w14:paraId="35139BDA" w14:textId="7E93883A" w:rsidR="00A96215" w:rsidRPr="00FF2D93" w:rsidRDefault="00A96215" w:rsidP="00A96215"/>
        </w:tc>
        <w:tc>
          <w:tcPr>
            <w:tcW w:w="1462" w:type="dxa"/>
            <w:tcBorders>
              <w:top w:val="single" w:sz="4" w:space="0" w:color="auto"/>
              <w:left w:val="single" w:sz="4" w:space="0" w:color="auto"/>
              <w:bottom w:val="single" w:sz="4" w:space="0" w:color="auto"/>
              <w:right w:val="single" w:sz="4" w:space="0" w:color="auto"/>
            </w:tcBorders>
            <w:vAlign w:val="center"/>
          </w:tcPr>
          <w:p w14:paraId="101B2AE2" w14:textId="721CAA56" w:rsidR="00A96215" w:rsidRPr="00FF2D93" w:rsidRDefault="00A96215" w:rsidP="00A96215"/>
        </w:tc>
        <w:tc>
          <w:tcPr>
            <w:tcW w:w="1462" w:type="dxa"/>
            <w:tcBorders>
              <w:top w:val="single" w:sz="4" w:space="0" w:color="auto"/>
              <w:left w:val="single" w:sz="4" w:space="0" w:color="auto"/>
              <w:bottom w:val="single" w:sz="4" w:space="0" w:color="auto"/>
            </w:tcBorders>
            <w:vAlign w:val="center"/>
          </w:tcPr>
          <w:p w14:paraId="4661AA4B" w14:textId="7B846549" w:rsidR="00A96215" w:rsidRPr="00FF2D93" w:rsidRDefault="00A96215" w:rsidP="00A96215"/>
        </w:tc>
      </w:tr>
      <w:tr w:rsidR="00A96215" w:rsidRPr="00202092" w14:paraId="5924DD5C" w14:textId="2BCECDC6" w:rsidTr="00741792">
        <w:trPr>
          <w:trHeight w:val="496"/>
        </w:trPr>
        <w:tc>
          <w:tcPr>
            <w:tcW w:w="1740" w:type="dxa"/>
            <w:tcBorders>
              <w:top w:val="single" w:sz="4" w:space="0" w:color="auto"/>
              <w:bottom w:val="single" w:sz="4" w:space="0" w:color="auto"/>
              <w:right w:val="single" w:sz="4" w:space="0" w:color="auto"/>
            </w:tcBorders>
            <w:vAlign w:val="center"/>
          </w:tcPr>
          <w:p w14:paraId="05630EE1" w14:textId="056A26A0" w:rsidR="00A96215" w:rsidRPr="00FF2D93" w:rsidRDefault="00A96215" w:rsidP="00A96215">
            <w:r>
              <w:t>Activity 4</w:t>
            </w:r>
          </w:p>
        </w:tc>
        <w:tc>
          <w:tcPr>
            <w:tcW w:w="1422" w:type="dxa"/>
            <w:tcBorders>
              <w:top w:val="single" w:sz="4" w:space="0" w:color="auto"/>
              <w:left w:val="single" w:sz="4" w:space="0" w:color="auto"/>
              <w:bottom w:val="single" w:sz="4" w:space="0" w:color="auto"/>
              <w:right w:val="single" w:sz="4" w:space="0" w:color="auto"/>
            </w:tcBorders>
            <w:vAlign w:val="center"/>
          </w:tcPr>
          <w:p w14:paraId="443E8E67" w14:textId="756AAC36" w:rsidR="00A96215" w:rsidRPr="00FF2D93" w:rsidRDefault="00A96215" w:rsidP="00A96215"/>
        </w:tc>
        <w:tc>
          <w:tcPr>
            <w:tcW w:w="2042" w:type="dxa"/>
            <w:tcBorders>
              <w:top w:val="single" w:sz="4" w:space="0" w:color="auto"/>
              <w:left w:val="single" w:sz="4" w:space="0" w:color="auto"/>
              <w:bottom w:val="single" w:sz="4" w:space="0" w:color="auto"/>
              <w:right w:val="single" w:sz="4" w:space="0" w:color="auto"/>
            </w:tcBorders>
            <w:vAlign w:val="center"/>
          </w:tcPr>
          <w:p w14:paraId="2EE9D5E4" w14:textId="50B02ED2" w:rsidR="00A96215" w:rsidRPr="00FF2D93" w:rsidRDefault="00A96215" w:rsidP="00A96215"/>
        </w:tc>
        <w:tc>
          <w:tcPr>
            <w:tcW w:w="1836" w:type="dxa"/>
            <w:tcBorders>
              <w:top w:val="single" w:sz="4" w:space="0" w:color="auto"/>
              <w:left w:val="single" w:sz="4" w:space="0" w:color="auto"/>
              <w:bottom w:val="single" w:sz="4" w:space="0" w:color="auto"/>
              <w:right w:val="single" w:sz="4" w:space="0" w:color="auto"/>
            </w:tcBorders>
            <w:vAlign w:val="center"/>
          </w:tcPr>
          <w:p w14:paraId="5BBF68D0" w14:textId="7CDE1F57" w:rsidR="00A96215" w:rsidRPr="00FF2D93" w:rsidRDefault="00A96215" w:rsidP="00A96215"/>
        </w:tc>
        <w:tc>
          <w:tcPr>
            <w:tcW w:w="1462" w:type="dxa"/>
            <w:tcBorders>
              <w:top w:val="single" w:sz="4" w:space="0" w:color="auto"/>
              <w:left w:val="single" w:sz="4" w:space="0" w:color="auto"/>
              <w:bottom w:val="single" w:sz="4" w:space="0" w:color="auto"/>
              <w:right w:val="single" w:sz="4" w:space="0" w:color="auto"/>
            </w:tcBorders>
            <w:vAlign w:val="center"/>
          </w:tcPr>
          <w:p w14:paraId="6F091981" w14:textId="50BF8992" w:rsidR="00A96215" w:rsidRPr="00FF2D93" w:rsidRDefault="00A96215" w:rsidP="00A96215"/>
        </w:tc>
        <w:tc>
          <w:tcPr>
            <w:tcW w:w="1462" w:type="dxa"/>
            <w:tcBorders>
              <w:top w:val="single" w:sz="4" w:space="0" w:color="auto"/>
              <w:left w:val="single" w:sz="4" w:space="0" w:color="auto"/>
              <w:bottom w:val="single" w:sz="4" w:space="0" w:color="auto"/>
            </w:tcBorders>
            <w:vAlign w:val="center"/>
          </w:tcPr>
          <w:p w14:paraId="37B8E631" w14:textId="212E99B5" w:rsidR="00A96215" w:rsidRPr="00FF2D93" w:rsidRDefault="00A96215" w:rsidP="00A96215"/>
        </w:tc>
      </w:tr>
    </w:tbl>
    <w:p w14:paraId="63F292C0" w14:textId="77777777" w:rsidR="00A96215" w:rsidRPr="005D00AA" w:rsidRDefault="00A96215" w:rsidP="00274C7B">
      <w:pPr>
        <w:rPr>
          <w:rFonts w:eastAsia="Times New Roman" w:cs="Times New Roman"/>
        </w:rPr>
      </w:pPr>
    </w:p>
    <w:p w14:paraId="4B00DE1E" w14:textId="77777777" w:rsidR="00274C7B" w:rsidRPr="005D00AA" w:rsidRDefault="00274C7B" w:rsidP="00274C7B">
      <w:r w:rsidRPr="005D00AA">
        <w:br w:type="page"/>
      </w:r>
    </w:p>
    <w:p w14:paraId="0526DE3E" w14:textId="77777777" w:rsidR="00894327" w:rsidRDefault="00894327" w:rsidP="00894327">
      <w:pPr>
        <w:pStyle w:val="Heading2"/>
      </w:pPr>
      <w:bookmarkStart w:id="55" w:name="_Toc222903682"/>
      <w:bookmarkStart w:id="56" w:name="_Toc222903794"/>
      <w:r>
        <w:lastRenderedPageBreak/>
        <w:t xml:space="preserve">Appendix E: </w:t>
      </w:r>
      <w:r w:rsidRPr="00334613">
        <w:t>Sample</w:t>
      </w:r>
      <w:r w:rsidRPr="00CA5132">
        <w:t xml:space="preserve"> Project Summaries</w:t>
      </w:r>
      <w:bookmarkEnd w:id="55"/>
      <w:bookmarkEnd w:id="56"/>
    </w:p>
    <w:p w14:paraId="3F289F81" w14:textId="77777777" w:rsidR="00894327" w:rsidRDefault="00894327" w:rsidP="00894327">
      <w:r>
        <w:t xml:space="preserve">Watch the video to discover more about the </w:t>
      </w:r>
      <w:hyperlink r:id="rId23" w:history="1">
        <w:r w:rsidRPr="003D2867">
          <w:rPr>
            <w:rStyle w:val="Hyperlink"/>
          </w:rPr>
          <w:t xml:space="preserve">2025 </w:t>
        </w:r>
        <w:proofErr w:type="spellStart"/>
        <w:r w:rsidRPr="003D2867">
          <w:rPr>
            <w:rStyle w:val="Hyperlink"/>
          </w:rPr>
          <w:t>ScarletWell</w:t>
        </w:r>
        <w:proofErr w:type="spellEnd"/>
        <w:r w:rsidRPr="003D2867">
          <w:rPr>
            <w:rStyle w:val="Hyperlink"/>
          </w:rPr>
          <w:t xml:space="preserve"> Connection Grants</w:t>
        </w:r>
      </w:hyperlink>
      <w:r>
        <w:t>.</w:t>
      </w:r>
    </w:p>
    <w:p w14:paraId="147BED6F" w14:textId="77777777" w:rsidR="00894327" w:rsidRDefault="00894327" w:rsidP="00894327">
      <w:pPr>
        <w:pStyle w:val="Heading3"/>
      </w:pPr>
      <w:bookmarkStart w:id="57" w:name="_Toc222903683"/>
      <w:bookmarkStart w:id="58" w:name="_Toc222903795"/>
      <w:r>
        <w:t>Wellness Connection Grants</w:t>
      </w:r>
      <w:bookmarkEnd w:id="57"/>
      <w:bookmarkEnd w:id="58"/>
    </w:p>
    <w:p w14:paraId="71507F6E" w14:textId="77777777" w:rsidR="00894327" w:rsidRPr="00CA5132" w:rsidRDefault="00894327" w:rsidP="00894327">
      <w:pPr>
        <w:jc w:val="both"/>
      </w:pPr>
      <w:r w:rsidRPr="00CA5132">
        <w:t>Wellness Connection Grants, led by students and sponsored by faculty, empower students to create events and spaces at Rutgers–New Brunswick that foster communities of connection across New Brunswick student groups</w:t>
      </w:r>
      <w:r w:rsidRPr="002610C0">
        <w:t>.</w:t>
      </w:r>
    </w:p>
    <w:p w14:paraId="3835A36F" w14:textId="77777777" w:rsidR="00894327" w:rsidRPr="007A3C3C" w:rsidRDefault="00894327" w:rsidP="00894327">
      <w:pPr>
        <w:jc w:val="both"/>
      </w:pPr>
      <w:r w:rsidRPr="007A3C3C">
        <w:rPr>
          <w:b/>
          <w:bCs/>
        </w:rPr>
        <w:t>Clams, Crops, and Calm: Cultivating Community through a Coastal Garden:</w:t>
      </w:r>
      <w:r w:rsidRPr="007A3C3C">
        <w:t xml:space="preserve"> Graduate students at Rutgers’</w:t>
      </w:r>
      <w:r w:rsidRPr="00CA5132">
        <w:rPr>
          <w:rFonts w:ascii="Times New Roman" w:hAnsi="Times New Roman" w:cs="Times New Roman"/>
          <w:sz w:val="22"/>
          <w:szCs w:val="22"/>
        </w:rPr>
        <w:t xml:space="preserve"> </w:t>
      </w:r>
      <w:r w:rsidRPr="007A3C3C">
        <w:t>remote research</w:t>
      </w:r>
      <w:r>
        <w:t xml:space="preserve"> </w:t>
      </w:r>
      <w:r w:rsidRPr="007A3C3C">
        <w:t>stations often miss out on traditional on-campus student experiences. To help build stronger connections among students</w:t>
      </w:r>
      <w:r>
        <w:t xml:space="preserve"> </w:t>
      </w:r>
      <w:r w:rsidRPr="007A3C3C">
        <w:t>and field stations, a greenhouse container community garden will be installed at the Haskin Shellfish Research Laboratory in</w:t>
      </w:r>
      <w:r>
        <w:t xml:space="preserve"> </w:t>
      </w:r>
      <w:r w:rsidRPr="007A3C3C">
        <w:t>Port Norris, NJ. The garden offers students, faculty, and staff a shared space to connect, relax, and grow together outside of</w:t>
      </w:r>
      <w:r>
        <w:t xml:space="preserve"> </w:t>
      </w:r>
      <w:r w:rsidRPr="007A3C3C">
        <w:t>the traditional workday. Informal gatherings with other Rutgers agricultural field stations will be held throughout the year to</w:t>
      </w:r>
      <w:r>
        <w:t xml:space="preserve"> </w:t>
      </w:r>
      <w:r w:rsidRPr="007A3C3C">
        <w:t>exchange ideas, seeds, and gardening knowledge, supporting wellness and collaboration across Rutgers’ research</w:t>
      </w:r>
      <w:r>
        <w:t xml:space="preserve"> </w:t>
      </w:r>
      <w:r w:rsidRPr="007A3C3C">
        <w:t>community.</w:t>
      </w:r>
    </w:p>
    <w:p w14:paraId="7CCBB88E" w14:textId="77777777" w:rsidR="00894327" w:rsidRPr="007A3C3C" w:rsidRDefault="00894327" w:rsidP="00894327">
      <w:pPr>
        <w:jc w:val="both"/>
      </w:pPr>
      <w:r w:rsidRPr="007A3C3C">
        <w:rPr>
          <w:b/>
          <w:bCs/>
        </w:rPr>
        <w:t>“</w:t>
      </w:r>
      <w:proofErr w:type="spellStart"/>
      <w:r w:rsidRPr="007A3C3C">
        <w:rPr>
          <w:b/>
          <w:bCs/>
        </w:rPr>
        <w:t>Resinate</w:t>
      </w:r>
      <w:proofErr w:type="spellEnd"/>
      <w:r w:rsidRPr="007A3C3C">
        <w:rPr>
          <w:b/>
          <w:bCs/>
        </w:rPr>
        <w:t>” Resin Jewelry-Making as Storytelling, Self-Expression, and Everyday Empowerment:</w:t>
      </w:r>
      <w:r w:rsidRPr="007A3C3C">
        <w:t xml:space="preserve"> </w:t>
      </w:r>
      <w:proofErr w:type="spellStart"/>
      <w:r w:rsidRPr="007A3C3C">
        <w:t>Resinate</w:t>
      </w:r>
      <w:proofErr w:type="spellEnd"/>
      <w:r w:rsidRPr="007A3C3C">
        <w:t xml:space="preserve"> is a wellness-centered jewelry-making experience designed to spark creativity, mindfulness, and connection in our </w:t>
      </w:r>
      <w:proofErr w:type="gramStart"/>
      <w:r w:rsidRPr="007A3C3C">
        <w:t>Scarlet</w:t>
      </w:r>
      <w:proofErr w:type="gramEnd"/>
      <w:r w:rsidRPr="007A3C3C">
        <w:t xml:space="preserve"> community. At each workshop, </w:t>
      </w:r>
      <w:proofErr w:type="spellStart"/>
      <w:r w:rsidRPr="007A3C3C">
        <w:t>Resinators</w:t>
      </w:r>
      <w:proofErr w:type="spellEnd"/>
      <w:r w:rsidRPr="007A3C3C">
        <w:t xml:space="preserve"> create unique pieces using UV resin, natural elements like dried flowers or leaves, and playful add-ins like glitter, foil flakes, or personal touches. A tiny concert photo? A seashell from a beach? Perfect. It’s not just jewelry—it’s a piece of you. We explore social, emotional, and spiritual wellness in a calming, beginner-friendly space with relaxing music and low-pressure vibes. </w:t>
      </w:r>
    </w:p>
    <w:p w14:paraId="2E741A9F" w14:textId="77777777" w:rsidR="00894327" w:rsidRPr="007A3C3C" w:rsidRDefault="00894327" w:rsidP="00894327">
      <w:pPr>
        <w:jc w:val="both"/>
      </w:pPr>
      <w:r w:rsidRPr="007A3C3C">
        <w:rPr>
          <w:b/>
          <w:bCs/>
        </w:rPr>
        <w:t xml:space="preserve">Move with Meaning: A Wellness Experience Focused on Mindful Movement, Presence, and Emotional Clarity: </w:t>
      </w:r>
      <w:r w:rsidRPr="007A3C3C">
        <w:t>Move with Meaning is a wellness series that combines mindful movement with meaningful reflection. Each 90-minute session includes a beginner-friendly yoga or Pilates class followed by guided prompts and group dialogue, all tied to a wellness theme like resilience, self-awareness, or joy. Rooted in the 8-Dimensional Wellness Model, the program is designed to help participants slow down, connect with themselves, and build community. Sessions are trauma-informed and inclusive, with flexible ways to engage, whether through movement, conversation, or optional pre-class podcast reflections. It’s about meeting yourself where you are and walking away feeling more centered and recharged. </w:t>
      </w:r>
    </w:p>
    <w:p w14:paraId="372E02FB" w14:textId="77777777" w:rsidR="00894327" w:rsidRPr="003D2867" w:rsidRDefault="00894327" w:rsidP="00894327">
      <w:pPr>
        <w:jc w:val="both"/>
      </w:pPr>
      <w:r w:rsidRPr="007A3C3C">
        <w:rPr>
          <w:b/>
          <w:bCs/>
        </w:rPr>
        <w:t>Wellness through Clay:</w:t>
      </w:r>
      <w:r w:rsidRPr="007A3C3C">
        <w:t xml:space="preserve"> Wellness through Clay is a series of pottery workshops to benefit wellness through handwork, alleviate stress, and bolster self-expression. Participants will engage in small-group sessions that combine clay creation and glazing, designed to promote relaxation, creativity, and social</w:t>
      </w:r>
      <w:r>
        <w:t xml:space="preserve"> </w:t>
      </w:r>
      <w:r w:rsidRPr="007A3C3C">
        <w:t xml:space="preserve">connection. </w:t>
      </w:r>
    </w:p>
    <w:p w14:paraId="7B351A04" w14:textId="77777777" w:rsidR="00894327" w:rsidRPr="00CA5132" w:rsidRDefault="00894327" w:rsidP="00894327">
      <w:pPr>
        <w:pStyle w:val="Heading3"/>
      </w:pPr>
      <w:bookmarkStart w:id="59" w:name="_Toc222903684"/>
      <w:bookmarkStart w:id="60" w:name="_Toc222903796"/>
      <w:r>
        <w:t>Wellness at Work Grants</w:t>
      </w:r>
      <w:bookmarkEnd w:id="59"/>
      <w:bookmarkEnd w:id="60"/>
    </w:p>
    <w:p w14:paraId="3F340C8E" w14:textId="77777777" w:rsidR="00894327" w:rsidRDefault="00894327" w:rsidP="00894327">
      <w:pPr>
        <w:rPr>
          <w:rFonts w:ascii="Times New Roman" w:hAnsi="Times New Roman" w:cs="Times New Roman"/>
          <w:sz w:val="22"/>
          <w:szCs w:val="22"/>
        </w:rPr>
      </w:pPr>
      <w:r w:rsidRPr="007A3C3C">
        <w:t>Wellness at Work Grants, led by faculty and staff, will be offered in partnership with the Center for Faculty Success, to support workplace-centered wellness activities that include faculty and staff participating together to promote a culture of wellness across New Brunswick schools, departments, divisions, and/or work teams.</w:t>
      </w:r>
    </w:p>
    <w:p w14:paraId="4AD27C3A" w14:textId="77777777" w:rsidR="00894327" w:rsidRDefault="00894327" w:rsidP="00894327">
      <w:pPr>
        <w:jc w:val="both"/>
      </w:pPr>
      <w:r w:rsidRPr="00CA5132">
        <w:rPr>
          <w:b/>
          <w:bCs/>
        </w:rPr>
        <w:t>Advancing Renewal: Wellness and Healing through the Arts</w:t>
      </w:r>
      <w:r>
        <w:t xml:space="preserve">: </w:t>
      </w:r>
      <w:r w:rsidRPr="00CA5132">
        <w:t>The Rutgers Art Network host</w:t>
      </w:r>
      <w:r>
        <w:t>s</w:t>
      </w:r>
      <w:r w:rsidRPr="00CA5132">
        <w:t xml:space="preserve"> </w:t>
      </w:r>
      <w:r>
        <w:t>four</w:t>
      </w:r>
      <w:r w:rsidRPr="00CA5132">
        <w:t xml:space="preserve"> health and wellness workshops designed to advance a sense of healing and renewal for university faculty and staff across the disciplines, inspired </w:t>
      </w:r>
      <w:r w:rsidRPr="00CA5132">
        <w:lastRenderedPageBreak/>
        <w:t>by the power of art. These in-person workshops engage attendees’ senses, particularly sight, sound, and touch. Each interdisciplinary session provide</w:t>
      </w:r>
      <w:r>
        <w:t>s</w:t>
      </w:r>
      <w:r w:rsidRPr="00CA5132">
        <w:t xml:space="preserve"> hands-on experiences including listening, observational drawing, breathing, clay work, and massage. These replicable strategies can be practiced and applied beyond the sessions in everyday life.</w:t>
      </w:r>
    </w:p>
    <w:p w14:paraId="07F49258" w14:textId="77777777" w:rsidR="00894327" w:rsidRDefault="00894327" w:rsidP="00894327">
      <w:pPr>
        <w:jc w:val="both"/>
      </w:pPr>
      <w:r w:rsidRPr="00CA5132">
        <w:rPr>
          <w:b/>
          <w:bCs/>
        </w:rPr>
        <w:t>Look at you GROW: Wellness Blooms where you Water It:</w:t>
      </w:r>
      <w:r>
        <w:t xml:space="preserve"> </w:t>
      </w:r>
      <w:r w:rsidRPr="00CA5132">
        <w:t>This program promotes employee well-being across all eight dimensions of wellness by offering accessible, engaging activities. These range from small daily moments to larger community events that foster connection, balance, and a sustainable culture of well-being in the workplace. The “Wellness Garden,” will serve as a visual representation of staff’s personal wellness journey, where staff can track their participation by collecting symbolic stickers as they participate in the wellness activities. Staff will discover that wellness blooms when you take the time to water it!</w:t>
      </w:r>
    </w:p>
    <w:p w14:paraId="4C9EE234" w14:textId="77777777" w:rsidR="00894327" w:rsidRPr="00CA5132" w:rsidRDefault="00894327" w:rsidP="00894327">
      <w:pPr>
        <w:jc w:val="both"/>
      </w:pPr>
      <w:r w:rsidRPr="00CA5132">
        <w:rPr>
          <w:b/>
          <w:bCs/>
        </w:rPr>
        <w:t>Meet your Stretch Goals: Creating Physical and Mental Flexibility</w:t>
      </w:r>
      <w:r>
        <w:t xml:space="preserve">: </w:t>
      </w:r>
      <w:r w:rsidRPr="00CA5132">
        <w:t>This wellness project features a three-part workshop series designed to enhance physical and mental well-being through stretching and goal setting. The first two sessions focus on incorporating guided stretching into morning daily routines as well as in the office to improve mobility, reduce stress, and boost focus. The third session helps participants identify meaningful personal or professional goals that push them beyond their comfort zones. By combining movement, mindfulness, and intentional reflection, the series fosters healthy habits, emotional resilience, and workplace performance. Open to Rutgers faculty and staff, the series promotes long-term wellness through shared experiences and practical strategies.</w:t>
      </w:r>
    </w:p>
    <w:p w14:paraId="0C5F30F0" w14:textId="30965086" w:rsidR="00796A2E" w:rsidRPr="001F3BF7" w:rsidRDefault="00894327" w:rsidP="00894327">
      <w:pPr>
        <w:jc w:val="both"/>
      </w:pPr>
      <w:r w:rsidRPr="00CA5132">
        <w:rPr>
          <w:b/>
          <w:bCs/>
        </w:rPr>
        <w:t>Paw-</w:t>
      </w:r>
      <w:proofErr w:type="spellStart"/>
      <w:r w:rsidRPr="00CA5132">
        <w:rPr>
          <w:b/>
          <w:bCs/>
        </w:rPr>
        <w:t>sitive</w:t>
      </w:r>
      <w:proofErr w:type="spellEnd"/>
      <w:r w:rsidRPr="00CA5132">
        <w:rPr>
          <w:b/>
          <w:bCs/>
        </w:rPr>
        <w:t xml:space="preserve"> Connections: Fostering Wellbeing Through Pets</w:t>
      </w:r>
      <w:r>
        <w:t xml:space="preserve">: </w:t>
      </w:r>
      <w:r w:rsidRPr="00CA5132">
        <w:t>Paw-</w:t>
      </w:r>
      <w:proofErr w:type="spellStart"/>
      <w:r w:rsidRPr="00CA5132">
        <w:t>sitive</w:t>
      </w:r>
      <w:proofErr w:type="spellEnd"/>
      <w:r w:rsidRPr="00CA5132">
        <w:t xml:space="preserve"> Connections promotes workplace wellness by allowing staff to bring well- behaved, vaccinated pets to work for a day. These events foster informal interaction, boost morale, reduce stress, and encourage cross-departmental connections. Activities include pet parades, storytelling, photo booths, and shared pet photos, creating a relaxed and empathetic atmosphere. Wellness cards featuring photos of staff pets will extend the impact beyond the events. Participation, feedback, and observed engagement will measure success. This initiative aligns with the grant’s goal of enhancing community and well- being through meaningful, shared experiences among faculty and staff.</w:t>
      </w:r>
    </w:p>
    <w:sectPr w:rsidR="00796A2E" w:rsidRPr="001F3BF7" w:rsidSect="008C29D4">
      <w:headerReference w:type="first" r:id="rId24"/>
      <w:type w:val="continuous"/>
      <w:pgSz w:w="12240" w:h="15840"/>
      <w:pgMar w:top="1440" w:right="1008" w:bottom="1440" w:left="1008" w:header="72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91205" w14:textId="77777777" w:rsidR="00244FD0" w:rsidRDefault="00244FD0" w:rsidP="002B375E">
      <w:pPr>
        <w:spacing w:after="0" w:line="240" w:lineRule="auto"/>
      </w:pPr>
      <w:r>
        <w:separator/>
      </w:r>
    </w:p>
  </w:endnote>
  <w:endnote w:type="continuationSeparator" w:id="0">
    <w:p w14:paraId="051C9FDE" w14:textId="77777777" w:rsidR="00244FD0" w:rsidRDefault="00244FD0" w:rsidP="002B37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3BC49F25-6F58-F64E-B0C0-7216B631E288}"/>
  </w:font>
  <w:font w:name="Times New Roman">
    <w:panose1 w:val="02020603050405020304"/>
    <w:charset w:val="00"/>
    <w:family w:val="roman"/>
    <w:pitch w:val="variable"/>
    <w:sig w:usb0="E0002EFF" w:usb1="C000785B" w:usb2="00000009" w:usb3="00000000" w:csb0="000001FF" w:csb1="00000000"/>
    <w:embedRegular r:id="rId2" w:fontKey="{DEA1C9F1-DFE6-8E4B-9A0E-19F4EB8C928D}"/>
    <w:embedBold r:id="rId3" w:fontKey="{87C45CBC-6B13-A243-81A3-BFD14A616447}"/>
    <w:embedItalic r:id="rId4" w:fontKey="{2E60A840-DC89-CA46-B826-D34F23CC95B0}"/>
    <w:embedBoldItalic r:id="rId5" w:fontKey="{46B9CB4C-AF0D-1546-AA40-E066A21EA188}"/>
  </w:font>
  <w:font w:name="Courier New">
    <w:panose1 w:val="02070309020205020404"/>
    <w:charset w:val="00"/>
    <w:family w:val="modern"/>
    <w:pitch w:val="fixed"/>
    <w:sig w:usb0="E0002EFF" w:usb1="C0007843" w:usb2="00000009" w:usb3="00000000" w:csb0="000001FF" w:csb1="00000000"/>
    <w:embedRegular r:id="rId6" w:fontKey="{B8530291-E96C-B14E-BF3F-FCB6C7095D89}"/>
  </w:font>
  <w:font w:name="Wingdings">
    <w:panose1 w:val="05000000000000000000"/>
    <w:charset w:val="4D"/>
    <w:family w:val="decorative"/>
    <w:pitch w:val="variable"/>
    <w:sig w:usb0="00000003" w:usb1="00000000" w:usb2="00000000" w:usb3="00000000" w:csb0="80000001" w:csb1="00000000"/>
    <w:embedRegular r:id="rId7" w:fontKey="{60D7014A-D41E-A043-A522-03C2C2405946}"/>
  </w:font>
  <w:font w:name="Source Sans 3">
    <w:altName w:val="Calibri"/>
    <w:charset w:val="00"/>
    <w:family w:val="swiss"/>
    <w:pitch w:val="variable"/>
    <w:sig w:usb0="E00002FF" w:usb1="00002003" w:usb2="00000000" w:usb3="00000000" w:csb0="0000019F" w:csb1="00000000"/>
    <w:embedRegular r:id="rId8" w:fontKey="{2B94F395-5AFC-3243-ADD1-C6E1595B5113}"/>
    <w:embedBold r:id="rId9" w:fontKey="{0C84A2DA-89FC-8442-A577-70A827962A91}"/>
    <w:embedItalic r:id="rId10" w:fontKey="{02C5F08C-8E7C-474C-B8CD-741353AAB4C9}"/>
    <w:embedBoldItalic r:id="rId11" w:fontKey="{2A076A0E-7D66-1E41-A0A1-78B4362913ED}"/>
  </w:font>
  <w:font w:name="Times New Roman (Headings CS)">
    <w:altName w:val="Times New Roman"/>
    <w:panose1 w:val="020B0604020202020204"/>
    <w:charset w:val="00"/>
    <w:family w:val="roman"/>
    <w:pitch w:val="default"/>
  </w:font>
  <w:font w:name="PT Serif">
    <w:panose1 w:val="020A0603040505020204"/>
    <w:charset w:val="4D"/>
    <w:family w:val="roman"/>
    <w:pitch w:val="variable"/>
    <w:sig w:usb0="A00002EF" w:usb1="5000204B" w:usb2="00000000" w:usb3="00000000" w:csb0="00000097" w:csb1="00000000"/>
  </w:font>
  <w:font w:name="Roboto">
    <w:panose1 w:val="02000000000000000000"/>
    <w:charset w:val="00"/>
    <w:family w:val="auto"/>
    <w:pitch w:val="variable"/>
    <w:sig w:usb0="E0000AFF" w:usb1="5000217F" w:usb2="00000021" w:usb3="00000000" w:csb0="0000019F" w:csb1="00000000"/>
    <w:embedRegular r:id="rId16" w:fontKey="{4B8DF407-833E-F544-8A26-2925DAD26555}"/>
    <w:embedBold r:id="rId17" w:fontKey="{5B86D1A6-A596-C94D-98F3-F76D079E8778}"/>
    <w:embedItalic r:id="rId18" w:fontKey="{87CAB45C-0E82-AF40-BF77-0ECEB1CA2D40}"/>
  </w:font>
  <w:font w:name="Arial">
    <w:panose1 w:val="020B0604020202020204"/>
    <w:charset w:val="00"/>
    <w:family w:val="swiss"/>
    <w:pitch w:val="variable"/>
    <w:sig w:usb0="E0002EFF" w:usb1="C000785B" w:usb2="00000009" w:usb3="00000000" w:csb0="000001FF" w:csb1="00000000"/>
    <w:embedRegular r:id="rId19" w:fontKey="{49664518-74AF-B74B-9AED-63AF59B70F29}"/>
    <w:embedBold r:id="rId20" w:fontKey="{579770AB-7ADC-8A41-95CC-450B9BDCB35E}"/>
    <w:embedItalic r:id="rId21" w:fontKey="{33887C1E-A97B-474F-A32F-F3FA2BF31709}"/>
  </w:font>
  <w:font w:name="Times New Roman (Body CS)">
    <w:altName w:val="Times New Roman"/>
    <w:panose1 w:val="020B0604020202020204"/>
    <w:charset w:val="00"/>
    <w:family w:val="roman"/>
    <w:pitch w:val="default"/>
  </w:font>
  <w:font w:name="Aptos">
    <w:panose1 w:val="020B0004020202020204"/>
    <w:charset w:val="00"/>
    <w:family w:val="swiss"/>
    <w:pitch w:val="variable"/>
    <w:sig w:usb0="20000287" w:usb1="00000003" w:usb2="00000000" w:usb3="00000000" w:csb0="0000019F" w:csb1="00000000"/>
    <w:embedRegular r:id="rId23" w:fontKey="{86A05B06-78AF-0C4F-9AF6-EC1449AE0EB9}"/>
    <w:embedItalic r:id="rId24" w:fontKey="{B5AB4C22-120B-F344-AC63-9E73E308F1FB}"/>
  </w:font>
  <w:font w:name="Tahoma">
    <w:panose1 w:val="020B0604030504040204"/>
    <w:charset w:val="00"/>
    <w:family w:val="swiss"/>
    <w:pitch w:val="variable"/>
    <w:sig w:usb0="E1002EFF" w:usb1="C000605B" w:usb2="00000029" w:usb3="00000000" w:csb0="000101FF" w:csb1="00000000"/>
    <w:embedRegular r:id="rId25" w:fontKey="{B72BDE70-0F71-264F-B6A1-5352E76A0480}"/>
    <w:embedBold r:id="rId26" w:fontKey="{DCC92992-EF19-1641-B2A9-FB1BEA2A3F5C}"/>
    <w:embedBoldItalic r:id="rId27" w:fontKey="{F7A198B4-9F99-0B48-BD36-74C5F58B68D5}"/>
  </w:font>
  <w:font w:name="Aptos Display">
    <w:panose1 w:val="020B0004020202020204"/>
    <w:charset w:val="00"/>
    <w:family w:val="swiss"/>
    <w:pitch w:val="variable"/>
    <w:sig w:usb0="20000287" w:usb1="00000003" w:usb2="00000000" w:usb3="00000000" w:csb0="0000019F" w:csb1="00000000"/>
    <w:embedBold r:id="rId28" w:fontKey="{92D94827-2456-2842-A23C-C57E28D1357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55550789"/>
      <w:docPartObj>
        <w:docPartGallery w:val="Page Numbers (Bottom of Page)"/>
        <w:docPartUnique/>
      </w:docPartObj>
    </w:sdtPr>
    <w:sdtEndPr>
      <w:rPr>
        <w:rStyle w:val="PageNumber"/>
      </w:rPr>
    </w:sdtEndPr>
    <w:sdtContent>
      <w:p w14:paraId="7B35D065" w14:textId="4AF5D956" w:rsidR="007B79EE" w:rsidRDefault="007B79EE" w:rsidP="00FE14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4A8326" w14:textId="77777777" w:rsidR="007B79EE" w:rsidRDefault="007B79EE" w:rsidP="007B79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87263162"/>
      <w:docPartObj>
        <w:docPartGallery w:val="Page Numbers (Bottom of Page)"/>
        <w:docPartUnique/>
      </w:docPartObj>
    </w:sdtPr>
    <w:sdtEndPr>
      <w:rPr>
        <w:rStyle w:val="PageNumber"/>
      </w:rPr>
    </w:sdtEndPr>
    <w:sdtContent>
      <w:p w14:paraId="09368621" w14:textId="3A032580" w:rsidR="007B79EE" w:rsidRDefault="007B79EE" w:rsidP="00FE14F0">
        <w:pPr>
          <w:pStyle w:val="Footer"/>
          <w:framePr w:wrap="none" w:vAnchor="text" w:hAnchor="margin" w:xAlign="right" w:y="1"/>
          <w:rPr>
            <w:rStyle w:val="PageNumber"/>
          </w:rPr>
        </w:pPr>
        <w:r w:rsidRPr="00E32F7F">
          <w:rPr>
            <w:rStyle w:val="PageNumber"/>
            <w:color w:val="FFFFFF" w:themeColor="background1"/>
          </w:rPr>
          <w:fldChar w:fldCharType="begin"/>
        </w:r>
        <w:r w:rsidRPr="00E32F7F">
          <w:rPr>
            <w:rStyle w:val="PageNumber"/>
            <w:color w:val="FFFFFF" w:themeColor="background1"/>
          </w:rPr>
          <w:instrText xml:space="preserve"> PAGE </w:instrText>
        </w:r>
        <w:r w:rsidRPr="00E32F7F">
          <w:rPr>
            <w:rStyle w:val="PageNumber"/>
            <w:color w:val="FFFFFF" w:themeColor="background1"/>
          </w:rPr>
          <w:fldChar w:fldCharType="separate"/>
        </w:r>
        <w:r w:rsidRPr="00E32F7F">
          <w:rPr>
            <w:rStyle w:val="PageNumber"/>
            <w:noProof/>
            <w:color w:val="FFFFFF" w:themeColor="background1"/>
          </w:rPr>
          <w:t>2</w:t>
        </w:r>
        <w:r w:rsidRPr="00E32F7F">
          <w:rPr>
            <w:rStyle w:val="PageNumber"/>
            <w:color w:val="FFFFFF" w:themeColor="background1"/>
          </w:rPr>
          <w:fldChar w:fldCharType="end"/>
        </w:r>
      </w:p>
    </w:sdtContent>
  </w:sdt>
  <w:p w14:paraId="5309332A" w14:textId="340B539B" w:rsidR="002B375E" w:rsidRPr="006C77F9" w:rsidRDefault="00E32F7F" w:rsidP="007B79EE">
    <w:pPr>
      <w:pStyle w:val="Footer"/>
      <w:ind w:right="360"/>
      <w:rPr>
        <w:rFonts w:ascii="Source Sans 3" w:hAnsi="Source Sans 3"/>
        <w:color w:val="FFFFFF" w:themeColor="background1"/>
      </w:rPr>
    </w:pPr>
    <w:r w:rsidRPr="00F866A7">
      <w:rPr>
        <w:rFonts w:ascii="Source Sans 3" w:hAnsi="Source Sans 3" w:cs="Times New Roman (Body CS)"/>
        <w:noProof/>
        <w:color w:val="FFFFFF" w:themeColor="background1"/>
        <w:spacing w:val="40"/>
      </w:rPr>
      <mc:AlternateContent>
        <mc:Choice Requires="wps">
          <w:drawing>
            <wp:anchor distT="0" distB="0" distL="114300" distR="114300" simplePos="0" relativeHeight="251658240" behindDoc="1" locked="0" layoutInCell="1" allowOverlap="1" wp14:anchorId="29EFEE48" wp14:editId="3954FE2E">
              <wp:simplePos x="0" y="0"/>
              <wp:positionH relativeFrom="margin">
                <wp:posOffset>-410146</wp:posOffset>
              </wp:positionH>
              <wp:positionV relativeFrom="margin">
                <wp:posOffset>8625205</wp:posOffset>
              </wp:positionV>
              <wp:extent cx="7315200" cy="276225"/>
              <wp:effectExtent l="0" t="0" r="0" b="3175"/>
              <wp:wrapNone/>
              <wp:docPr id="170622737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315200" cy="276225"/>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AF334" id="Rectangle 1" o:spid="_x0000_s1026" alt="&quot;&quot;" style="position:absolute;margin-left:-32.3pt;margin-top:679.15pt;width:8in;height:21.75pt;z-index:-25165721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" fillcolor="#c03 [3204]" stroked="f" strokeweight="1pt">
              <w10:wrap anchorx="margin" anchory="margin"/>
            </v:rect>
          </w:pict>
        </mc:Fallback>
      </mc:AlternateContent>
    </w:r>
    <w:r w:rsidR="006C77F9" w:rsidRPr="00F866A7">
      <w:rPr>
        <w:rFonts w:ascii="Source Sans 3" w:hAnsi="Source Sans 3" w:cs="Times New Roman (Body CS)"/>
        <w:color w:val="FFFFFF" w:themeColor="background1"/>
        <w:spacing w:val="40"/>
      </w:rPr>
      <w:t>RUTGERS</w:t>
    </w:r>
    <w:r w:rsidR="008C29D4">
      <w:rPr>
        <w:rFonts w:ascii="Source Sans 3" w:hAnsi="Source Sans 3" w:cs="Times New Roman (Body CS)"/>
        <w:color w:val="FFFFFF" w:themeColor="background1"/>
        <w:spacing w:val="40"/>
      </w:rPr>
      <w:t xml:space="preserve"> UNIVERSITY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05392262"/>
      <w:docPartObj>
        <w:docPartGallery w:val="Page Numbers (Bottom of Page)"/>
        <w:docPartUnique/>
      </w:docPartObj>
    </w:sdtPr>
    <w:sdtEndPr>
      <w:rPr>
        <w:rStyle w:val="PageNumber"/>
      </w:rPr>
    </w:sdtEndPr>
    <w:sdtContent>
      <w:p w14:paraId="3A63EEC6" w14:textId="550F6AD5" w:rsidR="00C337E8" w:rsidRDefault="00C337E8" w:rsidP="007B79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C754FDC" w14:textId="77777777" w:rsidR="00C337E8" w:rsidRDefault="00C337E8" w:rsidP="00C337E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4EAD6" w14:textId="77777777" w:rsidR="00244FD0" w:rsidRDefault="00244FD0" w:rsidP="002B375E">
      <w:pPr>
        <w:spacing w:after="0" w:line="240" w:lineRule="auto"/>
      </w:pPr>
      <w:r>
        <w:separator/>
      </w:r>
    </w:p>
  </w:footnote>
  <w:footnote w:type="continuationSeparator" w:id="0">
    <w:p w14:paraId="64638C82" w14:textId="77777777" w:rsidR="00244FD0" w:rsidRDefault="00244FD0" w:rsidP="002B375E">
      <w:pPr>
        <w:spacing w:after="0" w:line="240" w:lineRule="auto"/>
      </w:pPr>
      <w:r>
        <w:continuationSeparator/>
      </w:r>
    </w:p>
  </w:footnote>
  <w:footnote w:id="1">
    <w:p w14:paraId="4BEC8973" w14:textId="344B9505" w:rsidR="002231D3" w:rsidRDefault="002231D3" w:rsidP="00F9541E">
      <w:pPr>
        <w:pStyle w:val="FootnoteText"/>
      </w:pPr>
      <w:r>
        <w:rPr>
          <w:rStyle w:val="FootnoteReference"/>
        </w:rPr>
        <w:footnoteRef/>
      </w:r>
      <w:r>
        <w:t xml:space="preserve"> </w:t>
      </w:r>
      <w:r w:rsidRPr="00DC633B">
        <w:t xml:space="preserve">American Council on Education. (2025). Mental Health in Higher Education: Key Statistics. Washington, DC: American Council on Education. Available from: </w:t>
      </w:r>
      <w:hyperlink r:id="rId1" w:history="1">
        <w:r w:rsidRPr="00DC633B">
          <w:rPr>
            <w:rStyle w:val="Hyperlink"/>
          </w:rPr>
          <w:t>https://www.acenet.edu/Documents/Mental-Health-Higher-Ed-Stats.pdf</w:t>
        </w:r>
      </w:hyperlink>
    </w:p>
  </w:footnote>
  <w:footnote w:id="2">
    <w:p w14:paraId="7990E053" w14:textId="6A5A588E" w:rsidR="002231D3" w:rsidRDefault="002231D3" w:rsidP="00F9541E">
      <w:pPr>
        <w:pStyle w:val="FootnoteText"/>
      </w:pPr>
      <w:r>
        <w:rPr>
          <w:rStyle w:val="FootnoteReference"/>
        </w:rPr>
        <w:footnoteRef/>
      </w:r>
      <w:r>
        <w:t xml:space="preserve"> </w:t>
      </w:r>
      <w:r w:rsidRPr="00DC633B">
        <w:t xml:space="preserve">Healthy Minds Network. (2024). The Healthy Minds Study: 2023–2024 National Data Report. Ann Arbor, MI: Healthy Minds Network; September 9, 2024. Available from: </w:t>
      </w:r>
      <w:hyperlink r:id="rId2" w:history="1">
        <w:r w:rsidRPr="00DC633B">
          <w:rPr>
            <w:rStyle w:val="Hyperlink"/>
          </w:rPr>
          <w:t>https://healthymindsnetwork.org/wp-content/uploads/2024/09/HMS_national_report_090924.pdf</w:t>
        </w:r>
      </w:hyperlink>
    </w:p>
  </w:footnote>
  <w:footnote w:id="3">
    <w:p w14:paraId="42C7F089" w14:textId="2FDCE0C9" w:rsidR="002231D3" w:rsidRDefault="002231D3" w:rsidP="00F9541E">
      <w:pPr>
        <w:pStyle w:val="FootnoteText"/>
      </w:pPr>
      <w:r>
        <w:rPr>
          <w:rStyle w:val="FootnoteReference"/>
        </w:rPr>
        <w:footnoteRef/>
      </w:r>
      <w:r>
        <w:t xml:space="preserve"> </w:t>
      </w:r>
      <w:r w:rsidRPr="00DC633B">
        <w:t xml:space="preserve">Lu, A. (2024). Faculty and staff are feeling anxious, depressed, and burnt out, study says. The Chronicle of Higher Education. December 3, 2024. Available from: </w:t>
      </w:r>
      <w:hyperlink r:id="rId3" w:history="1">
        <w:r w:rsidRPr="00DC633B">
          <w:rPr>
            <w:rStyle w:val="Hyperlink"/>
          </w:rPr>
          <w:t>https://www.chronicle.com/article/faculty-and-staff-are-feeling-anxious-depressed-and-burnt-out-study-says</w:t>
        </w:r>
      </w:hyperlink>
    </w:p>
  </w:footnote>
  <w:footnote w:id="4">
    <w:p w14:paraId="194F4DE4" w14:textId="02F943D6" w:rsidR="002F2EC5" w:rsidRDefault="002F2EC5">
      <w:pPr>
        <w:pStyle w:val="FootnoteText"/>
      </w:pPr>
      <w:r>
        <w:rPr>
          <w:rStyle w:val="FootnoteReference"/>
        </w:rPr>
        <w:footnoteRef/>
      </w:r>
      <w:r>
        <w:t xml:space="preserve"> </w:t>
      </w:r>
      <w:r w:rsidRPr="00DC633B">
        <w:t xml:space="preserve">Sallee, M.W. (2022). Addressing Burnout Through Cultural Change: How Leaders Can Stem Attrition and Support Employees. Washington, DC: American Council on Education. Available from: </w:t>
      </w:r>
      <w:hyperlink r:id="rId4" w:history="1">
        <w:r w:rsidRPr="00DC633B">
          <w:rPr>
            <w:rStyle w:val="Hyperlink"/>
          </w:rPr>
          <w:t>https://www.acenet.edu/</w:t>
        </w:r>
      </w:hyperlink>
    </w:p>
  </w:footnote>
  <w:footnote w:id="5">
    <w:p w14:paraId="23FA3679" w14:textId="09BCA7EB" w:rsidR="002F2EC5" w:rsidRDefault="002F2EC5">
      <w:pPr>
        <w:pStyle w:val="FootnoteText"/>
      </w:pPr>
      <w:r>
        <w:rPr>
          <w:rStyle w:val="FootnoteReference"/>
        </w:rPr>
        <w:footnoteRef/>
      </w:r>
      <w:r>
        <w:t xml:space="preserve"> </w:t>
      </w:r>
      <w:r w:rsidRPr="00DC633B">
        <w:t xml:space="preserve">Office of the Surgeon General. (2022). The U.S. Surgeon General’s Framework for Workplace Mental Health and Well‑Being. Washington, DC: U.S. Department of Health and Human Services. Available from: </w:t>
      </w:r>
      <w:hyperlink r:id="rId5" w:history="1">
        <w:r w:rsidRPr="00DC633B">
          <w:rPr>
            <w:rStyle w:val="Hyperlink"/>
          </w:rPr>
          <w:t>https://www.hhs.gov/surgeongeneral/reports-and-publications/workplace-well-being/index.html</w:t>
        </w:r>
      </w:hyperlink>
      <w:r w:rsidRPr="00DC633B">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D049F" w14:textId="713B2E11" w:rsidR="002B375E" w:rsidRPr="00CA12F4" w:rsidRDefault="00D7447E" w:rsidP="001B1ED6">
    <w:pPr>
      <w:pStyle w:val="Header"/>
      <w:jc w:val="right"/>
      <w:rPr>
        <w:color w:val="62666A" w:themeColor="text2"/>
        <w:szCs w:val="20"/>
      </w:rPr>
    </w:pPr>
    <w:r>
      <w:rPr>
        <w:color w:val="62666A" w:themeColor="text2"/>
        <w:szCs w:val="20"/>
      </w:rPr>
      <w:t xml:space="preserve">Rutgers–New Brunswick, </w:t>
    </w:r>
    <w:proofErr w:type="spellStart"/>
    <w:r>
      <w:rPr>
        <w:color w:val="62666A" w:themeColor="text2"/>
        <w:szCs w:val="20"/>
      </w:rPr>
      <w:t>Scarlet</w:t>
    </w:r>
    <w:r w:rsidRPr="00D7447E">
      <w:rPr>
        <w:i/>
        <w:iCs/>
        <w:color w:val="62666A" w:themeColor="text2"/>
        <w:szCs w:val="20"/>
      </w:rPr>
      <w:t>Well</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AE8BB39" w14:paraId="1D9872DF" w14:textId="77777777" w:rsidTr="1AE8BB39">
      <w:trPr>
        <w:trHeight w:val="300"/>
      </w:trPr>
      <w:tc>
        <w:tcPr>
          <w:tcW w:w="3120" w:type="dxa"/>
        </w:tcPr>
        <w:p w14:paraId="38EDC01F" w14:textId="107190D2" w:rsidR="1AE8BB39" w:rsidRDefault="1AE8BB39" w:rsidP="1AE8BB39">
          <w:pPr>
            <w:pStyle w:val="Header"/>
            <w:ind w:left="-115"/>
          </w:pPr>
        </w:p>
      </w:tc>
      <w:tc>
        <w:tcPr>
          <w:tcW w:w="3120" w:type="dxa"/>
        </w:tcPr>
        <w:p w14:paraId="322374E3" w14:textId="76203AD0" w:rsidR="1AE8BB39" w:rsidRDefault="1AE8BB39" w:rsidP="1AE8BB39">
          <w:pPr>
            <w:pStyle w:val="Header"/>
            <w:jc w:val="center"/>
          </w:pPr>
        </w:p>
      </w:tc>
      <w:tc>
        <w:tcPr>
          <w:tcW w:w="3120" w:type="dxa"/>
        </w:tcPr>
        <w:p w14:paraId="222B49AB" w14:textId="3FC3043F" w:rsidR="1AE8BB39" w:rsidRDefault="1AE8BB39" w:rsidP="1AE8BB39">
          <w:pPr>
            <w:pStyle w:val="Header"/>
            <w:ind w:right="-115"/>
            <w:jc w:val="right"/>
          </w:pPr>
        </w:p>
      </w:tc>
    </w:tr>
  </w:tbl>
  <w:p w14:paraId="0560A190" w14:textId="7296F434" w:rsidR="00506880" w:rsidRDefault="005068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AE8BB39" w14:paraId="4DF16403" w14:textId="77777777" w:rsidTr="1AE8BB39">
      <w:trPr>
        <w:trHeight w:val="300"/>
      </w:trPr>
      <w:tc>
        <w:tcPr>
          <w:tcW w:w="3405" w:type="dxa"/>
        </w:tcPr>
        <w:p w14:paraId="2C0041B6" w14:textId="72E3ED46" w:rsidR="1AE8BB39" w:rsidRDefault="1AE8BB39" w:rsidP="1AE8BB39">
          <w:pPr>
            <w:pStyle w:val="Header"/>
            <w:ind w:left="-115"/>
          </w:pPr>
        </w:p>
      </w:tc>
      <w:tc>
        <w:tcPr>
          <w:tcW w:w="3405" w:type="dxa"/>
        </w:tcPr>
        <w:p w14:paraId="06545B4D" w14:textId="087BF179" w:rsidR="1AE8BB39" w:rsidRDefault="1AE8BB39" w:rsidP="1AE8BB39">
          <w:pPr>
            <w:pStyle w:val="Header"/>
            <w:jc w:val="center"/>
          </w:pPr>
        </w:p>
      </w:tc>
      <w:tc>
        <w:tcPr>
          <w:tcW w:w="3405" w:type="dxa"/>
        </w:tcPr>
        <w:p w14:paraId="237C5BC3" w14:textId="07071704" w:rsidR="1AE8BB39" w:rsidRDefault="1AE8BB39" w:rsidP="1AE8BB39">
          <w:pPr>
            <w:pStyle w:val="Header"/>
            <w:ind w:right="-115"/>
            <w:jc w:val="right"/>
          </w:pPr>
        </w:p>
      </w:tc>
    </w:tr>
  </w:tbl>
  <w:p w14:paraId="27F5285D" w14:textId="50BC07EA" w:rsidR="00506880" w:rsidRDefault="005068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69FB"/>
    <w:multiLevelType w:val="multilevel"/>
    <w:tmpl w:val="1B504E48"/>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o"/>
      <w:lvlJc w:val="left"/>
      <w:pPr>
        <w:tabs>
          <w:tab w:val="num" w:pos="1440"/>
        </w:tabs>
        <w:ind w:left="1080" w:hanging="360"/>
      </w:pPr>
      <w:rPr>
        <w:rFonts w:ascii="Courier New" w:hAnsi="Courier New" w:hint="default"/>
        <w:sz w:val="20"/>
      </w:rPr>
    </w:lvl>
    <w:lvl w:ilvl="2" w:tentative="1">
      <w:start w:val="1"/>
      <w:numFmt w:val="bullet"/>
      <w:lvlText w:val=""/>
      <w:lvlJc w:val="left"/>
      <w:pPr>
        <w:tabs>
          <w:tab w:val="num" w:pos="2160"/>
        </w:tabs>
        <w:ind w:left="1800" w:hanging="360"/>
      </w:pPr>
      <w:rPr>
        <w:rFonts w:ascii="Wingdings" w:hAnsi="Wingdings" w:hint="default"/>
        <w:sz w:val="20"/>
      </w:rPr>
    </w:lvl>
    <w:lvl w:ilvl="3" w:tentative="1">
      <w:start w:val="1"/>
      <w:numFmt w:val="bullet"/>
      <w:lvlText w:val=""/>
      <w:lvlJc w:val="left"/>
      <w:pPr>
        <w:tabs>
          <w:tab w:val="num" w:pos="2880"/>
        </w:tabs>
        <w:ind w:left="2520" w:hanging="360"/>
      </w:pPr>
      <w:rPr>
        <w:rFonts w:ascii="Wingdings" w:hAnsi="Wingdings" w:hint="default"/>
        <w:sz w:val="20"/>
      </w:rPr>
    </w:lvl>
    <w:lvl w:ilvl="4" w:tentative="1">
      <w:start w:val="1"/>
      <w:numFmt w:val="bullet"/>
      <w:lvlText w:val=""/>
      <w:lvlJc w:val="left"/>
      <w:pPr>
        <w:tabs>
          <w:tab w:val="num" w:pos="3600"/>
        </w:tabs>
        <w:ind w:left="3240" w:hanging="360"/>
      </w:pPr>
      <w:rPr>
        <w:rFonts w:ascii="Wingdings" w:hAnsi="Wingdings" w:hint="default"/>
        <w:sz w:val="20"/>
      </w:rPr>
    </w:lvl>
    <w:lvl w:ilvl="5" w:tentative="1">
      <w:start w:val="1"/>
      <w:numFmt w:val="bullet"/>
      <w:lvlText w:val=""/>
      <w:lvlJc w:val="left"/>
      <w:pPr>
        <w:tabs>
          <w:tab w:val="num" w:pos="4320"/>
        </w:tabs>
        <w:ind w:left="3960" w:hanging="360"/>
      </w:pPr>
      <w:rPr>
        <w:rFonts w:ascii="Wingdings" w:hAnsi="Wingdings" w:hint="default"/>
        <w:sz w:val="20"/>
      </w:rPr>
    </w:lvl>
    <w:lvl w:ilvl="6" w:tentative="1">
      <w:start w:val="1"/>
      <w:numFmt w:val="bullet"/>
      <w:lvlText w:val=""/>
      <w:lvlJc w:val="left"/>
      <w:pPr>
        <w:tabs>
          <w:tab w:val="num" w:pos="5040"/>
        </w:tabs>
        <w:ind w:left="4680" w:hanging="360"/>
      </w:pPr>
      <w:rPr>
        <w:rFonts w:ascii="Wingdings" w:hAnsi="Wingdings" w:hint="default"/>
        <w:sz w:val="20"/>
      </w:rPr>
    </w:lvl>
    <w:lvl w:ilvl="7" w:tentative="1">
      <w:start w:val="1"/>
      <w:numFmt w:val="bullet"/>
      <w:lvlText w:val=""/>
      <w:lvlJc w:val="left"/>
      <w:pPr>
        <w:tabs>
          <w:tab w:val="num" w:pos="5760"/>
        </w:tabs>
        <w:ind w:left="5400" w:hanging="360"/>
      </w:pPr>
      <w:rPr>
        <w:rFonts w:ascii="Wingdings" w:hAnsi="Wingdings" w:hint="default"/>
        <w:sz w:val="20"/>
      </w:rPr>
    </w:lvl>
    <w:lvl w:ilvl="8" w:tentative="1">
      <w:start w:val="1"/>
      <w:numFmt w:val="bullet"/>
      <w:lvlText w:val=""/>
      <w:lvlJc w:val="left"/>
      <w:pPr>
        <w:tabs>
          <w:tab w:val="num" w:pos="6480"/>
        </w:tabs>
        <w:ind w:left="6120" w:hanging="360"/>
      </w:pPr>
      <w:rPr>
        <w:rFonts w:ascii="Wingdings" w:hAnsi="Wingdings" w:hint="default"/>
        <w:sz w:val="20"/>
      </w:rPr>
    </w:lvl>
  </w:abstractNum>
  <w:abstractNum w:abstractNumId="1" w15:restartNumberingAfterBreak="0">
    <w:nsid w:val="07BB69AF"/>
    <w:multiLevelType w:val="hybridMultilevel"/>
    <w:tmpl w:val="439C3C5C"/>
    <w:lvl w:ilvl="0" w:tplc="179E8A62">
      <w:start w:val="1"/>
      <w:numFmt w:val="bullet"/>
      <w:lvlText w:val=""/>
      <w:lvlJc w:val="left"/>
      <w:pPr>
        <w:ind w:left="360" w:hanging="360"/>
      </w:pPr>
      <w:rPr>
        <w:rFonts w:ascii="Symbol" w:hAnsi="Symbol" w:hint="default"/>
      </w:rPr>
    </w:lvl>
    <w:lvl w:ilvl="1" w:tplc="3E48A64A">
      <w:start w:val="1"/>
      <w:numFmt w:val="bullet"/>
      <w:lvlText w:val="o"/>
      <w:lvlJc w:val="left"/>
      <w:pPr>
        <w:ind w:left="1080" w:hanging="360"/>
      </w:pPr>
      <w:rPr>
        <w:rFonts w:ascii="Courier New" w:hAnsi="Courier New" w:hint="default"/>
      </w:rPr>
    </w:lvl>
    <w:lvl w:ilvl="2" w:tplc="DB583EA8">
      <w:start w:val="1"/>
      <w:numFmt w:val="bullet"/>
      <w:lvlText w:val=""/>
      <w:lvlJc w:val="left"/>
      <w:pPr>
        <w:ind w:left="1800" w:hanging="360"/>
      </w:pPr>
      <w:rPr>
        <w:rFonts w:ascii="Wingdings" w:hAnsi="Wingdings" w:hint="default"/>
      </w:rPr>
    </w:lvl>
    <w:lvl w:ilvl="3" w:tplc="1F74F75C">
      <w:start w:val="1"/>
      <w:numFmt w:val="bullet"/>
      <w:lvlText w:val=""/>
      <w:lvlJc w:val="left"/>
      <w:pPr>
        <w:ind w:left="2520" w:hanging="360"/>
      </w:pPr>
      <w:rPr>
        <w:rFonts w:ascii="Symbol" w:hAnsi="Symbol" w:hint="default"/>
      </w:rPr>
    </w:lvl>
    <w:lvl w:ilvl="4" w:tplc="1196FDFA">
      <w:start w:val="1"/>
      <w:numFmt w:val="bullet"/>
      <w:lvlText w:val="o"/>
      <w:lvlJc w:val="left"/>
      <w:pPr>
        <w:ind w:left="3240" w:hanging="360"/>
      </w:pPr>
      <w:rPr>
        <w:rFonts w:ascii="Courier New" w:hAnsi="Courier New" w:hint="default"/>
      </w:rPr>
    </w:lvl>
    <w:lvl w:ilvl="5" w:tplc="ED96476A">
      <w:start w:val="1"/>
      <w:numFmt w:val="bullet"/>
      <w:lvlText w:val=""/>
      <w:lvlJc w:val="left"/>
      <w:pPr>
        <w:ind w:left="3960" w:hanging="360"/>
      </w:pPr>
      <w:rPr>
        <w:rFonts w:ascii="Wingdings" w:hAnsi="Wingdings" w:hint="default"/>
      </w:rPr>
    </w:lvl>
    <w:lvl w:ilvl="6" w:tplc="44942D22">
      <w:start w:val="1"/>
      <w:numFmt w:val="bullet"/>
      <w:lvlText w:val=""/>
      <w:lvlJc w:val="left"/>
      <w:pPr>
        <w:ind w:left="4680" w:hanging="360"/>
      </w:pPr>
      <w:rPr>
        <w:rFonts w:ascii="Symbol" w:hAnsi="Symbol" w:hint="default"/>
      </w:rPr>
    </w:lvl>
    <w:lvl w:ilvl="7" w:tplc="D3FC199C">
      <w:start w:val="1"/>
      <w:numFmt w:val="bullet"/>
      <w:lvlText w:val="o"/>
      <w:lvlJc w:val="left"/>
      <w:pPr>
        <w:ind w:left="5400" w:hanging="360"/>
      </w:pPr>
      <w:rPr>
        <w:rFonts w:ascii="Courier New" w:hAnsi="Courier New" w:hint="default"/>
      </w:rPr>
    </w:lvl>
    <w:lvl w:ilvl="8" w:tplc="F610585C">
      <w:start w:val="1"/>
      <w:numFmt w:val="bullet"/>
      <w:lvlText w:val=""/>
      <w:lvlJc w:val="left"/>
      <w:pPr>
        <w:ind w:left="6120" w:hanging="360"/>
      </w:pPr>
      <w:rPr>
        <w:rFonts w:ascii="Wingdings" w:hAnsi="Wingdings" w:hint="default"/>
      </w:rPr>
    </w:lvl>
  </w:abstractNum>
  <w:abstractNum w:abstractNumId="2" w15:restartNumberingAfterBreak="0">
    <w:nsid w:val="0BE73E8B"/>
    <w:multiLevelType w:val="hybridMultilevel"/>
    <w:tmpl w:val="141A8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9D77EC"/>
    <w:multiLevelType w:val="hybridMultilevel"/>
    <w:tmpl w:val="F6C45A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83D4E4"/>
    <w:multiLevelType w:val="hybridMultilevel"/>
    <w:tmpl w:val="E4D8F6AE"/>
    <w:lvl w:ilvl="0" w:tplc="54CA2C80">
      <w:start w:val="1"/>
      <w:numFmt w:val="bullet"/>
      <w:lvlText w:val=""/>
      <w:lvlJc w:val="left"/>
      <w:pPr>
        <w:ind w:left="360" w:hanging="360"/>
      </w:pPr>
      <w:rPr>
        <w:rFonts w:ascii="Symbol" w:hAnsi="Symbol" w:hint="default"/>
      </w:rPr>
    </w:lvl>
    <w:lvl w:ilvl="1" w:tplc="9F309F22">
      <w:start w:val="1"/>
      <w:numFmt w:val="bullet"/>
      <w:lvlText w:val="o"/>
      <w:lvlJc w:val="left"/>
      <w:pPr>
        <w:ind w:left="1080" w:hanging="360"/>
      </w:pPr>
      <w:rPr>
        <w:rFonts w:ascii="Courier New" w:hAnsi="Courier New" w:hint="default"/>
      </w:rPr>
    </w:lvl>
    <w:lvl w:ilvl="2" w:tplc="6AF0035A">
      <w:start w:val="1"/>
      <w:numFmt w:val="bullet"/>
      <w:lvlText w:val=""/>
      <w:lvlJc w:val="left"/>
      <w:pPr>
        <w:ind w:left="1800" w:hanging="360"/>
      </w:pPr>
      <w:rPr>
        <w:rFonts w:ascii="Wingdings" w:hAnsi="Wingdings" w:hint="default"/>
      </w:rPr>
    </w:lvl>
    <w:lvl w:ilvl="3" w:tplc="CD5CB7AA">
      <w:start w:val="1"/>
      <w:numFmt w:val="bullet"/>
      <w:lvlText w:val=""/>
      <w:lvlJc w:val="left"/>
      <w:pPr>
        <w:ind w:left="2520" w:hanging="360"/>
      </w:pPr>
      <w:rPr>
        <w:rFonts w:ascii="Symbol" w:hAnsi="Symbol" w:hint="default"/>
      </w:rPr>
    </w:lvl>
    <w:lvl w:ilvl="4" w:tplc="6570E0F2">
      <w:start w:val="1"/>
      <w:numFmt w:val="bullet"/>
      <w:lvlText w:val="o"/>
      <w:lvlJc w:val="left"/>
      <w:pPr>
        <w:ind w:left="3240" w:hanging="360"/>
      </w:pPr>
      <w:rPr>
        <w:rFonts w:ascii="Courier New" w:hAnsi="Courier New" w:hint="default"/>
      </w:rPr>
    </w:lvl>
    <w:lvl w:ilvl="5" w:tplc="2648F930">
      <w:start w:val="1"/>
      <w:numFmt w:val="bullet"/>
      <w:lvlText w:val=""/>
      <w:lvlJc w:val="left"/>
      <w:pPr>
        <w:ind w:left="3960" w:hanging="360"/>
      </w:pPr>
      <w:rPr>
        <w:rFonts w:ascii="Wingdings" w:hAnsi="Wingdings" w:hint="default"/>
      </w:rPr>
    </w:lvl>
    <w:lvl w:ilvl="6" w:tplc="3AFC29E0">
      <w:start w:val="1"/>
      <w:numFmt w:val="bullet"/>
      <w:lvlText w:val=""/>
      <w:lvlJc w:val="left"/>
      <w:pPr>
        <w:ind w:left="4680" w:hanging="360"/>
      </w:pPr>
      <w:rPr>
        <w:rFonts w:ascii="Symbol" w:hAnsi="Symbol" w:hint="default"/>
      </w:rPr>
    </w:lvl>
    <w:lvl w:ilvl="7" w:tplc="BFB05D22">
      <w:start w:val="1"/>
      <w:numFmt w:val="bullet"/>
      <w:lvlText w:val="o"/>
      <w:lvlJc w:val="left"/>
      <w:pPr>
        <w:ind w:left="5400" w:hanging="360"/>
      </w:pPr>
      <w:rPr>
        <w:rFonts w:ascii="Courier New" w:hAnsi="Courier New" w:hint="default"/>
      </w:rPr>
    </w:lvl>
    <w:lvl w:ilvl="8" w:tplc="520AAD38">
      <w:start w:val="1"/>
      <w:numFmt w:val="bullet"/>
      <w:lvlText w:val=""/>
      <w:lvlJc w:val="left"/>
      <w:pPr>
        <w:ind w:left="6120" w:hanging="360"/>
      </w:pPr>
      <w:rPr>
        <w:rFonts w:ascii="Wingdings" w:hAnsi="Wingdings" w:hint="default"/>
      </w:rPr>
    </w:lvl>
  </w:abstractNum>
  <w:abstractNum w:abstractNumId="5" w15:restartNumberingAfterBreak="0">
    <w:nsid w:val="12AA4659"/>
    <w:multiLevelType w:val="hybridMultilevel"/>
    <w:tmpl w:val="30FA4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2E1473"/>
    <w:multiLevelType w:val="hybridMultilevel"/>
    <w:tmpl w:val="584CD5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6F43D9F"/>
    <w:multiLevelType w:val="multilevel"/>
    <w:tmpl w:val="87A4296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8954B21"/>
    <w:multiLevelType w:val="hybridMultilevel"/>
    <w:tmpl w:val="F3AA4A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C4D640B"/>
    <w:multiLevelType w:val="multilevel"/>
    <w:tmpl w:val="6B341B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E903D7A"/>
    <w:multiLevelType w:val="hybridMultilevel"/>
    <w:tmpl w:val="485C6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6F2AC2"/>
    <w:multiLevelType w:val="multilevel"/>
    <w:tmpl w:val="2C86588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6497CD3"/>
    <w:multiLevelType w:val="multilevel"/>
    <w:tmpl w:val="0ABE9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AE2181"/>
    <w:multiLevelType w:val="hybridMultilevel"/>
    <w:tmpl w:val="30360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CE62F4"/>
    <w:multiLevelType w:val="hybridMultilevel"/>
    <w:tmpl w:val="F60A8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1D1534"/>
    <w:multiLevelType w:val="multilevel"/>
    <w:tmpl w:val="5B1221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CEE6062"/>
    <w:multiLevelType w:val="hybridMultilevel"/>
    <w:tmpl w:val="D652C2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EAD682E"/>
    <w:multiLevelType w:val="hybridMultilevel"/>
    <w:tmpl w:val="C14C19D4"/>
    <w:lvl w:ilvl="0" w:tplc="417455E0">
      <w:start w:val="1"/>
      <w:numFmt w:val="bullet"/>
      <w:lvlText w:val=""/>
      <w:lvlJc w:val="left"/>
      <w:pPr>
        <w:ind w:left="360" w:hanging="360"/>
      </w:pPr>
      <w:rPr>
        <w:rFonts w:ascii="Symbol" w:hAnsi="Symbol" w:hint="default"/>
      </w:rPr>
    </w:lvl>
    <w:lvl w:ilvl="1" w:tplc="F2C07296">
      <w:start w:val="1"/>
      <w:numFmt w:val="bullet"/>
      <w:lvlText w:val="o"/>
      <w:lvlJc w:val="left"/>
      <w:pPr>
        <w:ind w:left="1080" w:hanging="360"/>
      </w:pPr>
      <w:rPr>
        <w:rFonts w:ascii="Courier New" w:hAnsi="Courier New" w:hint="default"/>
      </w:rPr>
    </w:lvl>
    <w:lvl w:ilvl="2" w:tplc="605C3318">
      <w:start w:val="1"/>
      <w:numFmt w:val="bullet"/>
      <w:lvlText w:val=""/>
      <w:lvlJc w:val="left"/>
      <w:pPr>
        <w:ind w:left="1800" w:hanging="360"/>
      </w:pPr>
      <w:rPr>
        <w:rFonts w:ascii="Wingdings" w:hAnsi="Wingdings" w:hint="default"/>
      </w:rPr>
    </w:lvl>
    <w:lvl w:ilvl="3" w:tplc="8370F4E4">
      <w:start w:val="1"/>
      <w:numFmt w:val="bullet"/>
      <w:lvlText w:val=""/>
      <w:lvlJc w:val="left"/>
      <w:pPr>
        <w:ind w:left="2520" w:hanging="360"/>
      </w:pPr>
      <w:rPr>
        <w:rFonts w:ascii="Symbol" w:hAnsi="Symbol" w:hint="default"/>
      </w:rPr>
    </w:lvl>
    <w:lvl w:ilvl="4" w:tplc="5C242C62">
      <w:start w:val="1"/>
      <w:numFmt w:val="bullet"/>
      <w:lvlText w:val="o"/>
      <w:lvlJc w:val="left"/>
      <w:pPr>
        <w:ind w:left="3240" w:hanging="360"/>
      </w:pPr>
      <w:rPr>
        <w:rFonts w:ascii="Courier New" w:hAnsi="Courier New" w:hint="default"/>
      </w:rPr>
    </w:lvl>
    <w:lvl w:ilvl="5" w:tplc="2DB025CC">
      <w:start w:val="1"/>
      <w:numFmt w:val="bullet"/>
      <w:lvlText w:val=""/>
      <w:lvlJc w:val="left"/>
      <w:pPr>
        <w:ind w:left="3960" w:hanging="360"/>
      </w:pPr>
      <w:rPr>
        <w:rFonts w:ascii="Wingdings" w:hAnsi="Wingdings" w:hint="default"/>
      </w:rPr>
    </w:lvl>
    <w:lvl w:ilvl="6" w:tplc="840C50D8">
      <w:start w:val="1"/>
      <w:numFmt w:val="bullet"/>
      <w:lvlText w:val=""/>
      <w:lvlJc w:val="left"/>
      <w:pPr>
        <w:ind w:left="4680" w:hanging="360"/>
      </w:pPr>
      <w:rPr>
        <w:rFonts w:ascii="Symbol" w:hAnsi="Symbol" w:hint="default"/>
      </w:rPr>
    </w:lvl>
    <w:lvl w:ilvl="7" w:tplc="D61689AC">
      <w:start w:val="1"/>
      <w:numFmt w:val="bullet"/>
      <w:lvlText w:val="o"/>
      <w:lvlJc w:val="left"/>
      <w:pPr>
        <w:ind w:left="5400" w:hanging="360"/>
      </w:pPr>
      <w:rPr>
        <w:rFonts w:ascii="Courier New" w:hAnsi="Courier New" w:hint="default"/>
      </w:rPr>
    </w:lvl>
    <w:lvl w:ilvl="8" w:tplc="F926B824">
      <w:start w:val="1"/>
      <w:numFmt w:val="bullet"/>
      <w:lvlText w:val=""/>
      <w:lvlJc w:val="left"/>
      <w:pPr>
        <w:ind w:left="6120" w:hanging="360"/>
      </w:pPr>
      <w:rPr>
        <w:rFonts w:ascii="Wingdings" w:hAnsi="Wingdings" w:hint="default"/>
      </w:rPr>
    </w:lvl>
  </w:abstractNum>
  <w:abstractNum w:abstractNumId="18" w15:restartNumberingAfterBreak="0">
    <w:nsid w:val="30BB33A7"/>
    <w:multiLevelType w:val="hybridMultilevel"/>
    <w:tmpl w:val="A56E0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A7DEBD"/>
    <w:multiLevelType w:val="hybridMultilevel"/>
    <w:tmpl w:val="462C568C"/>
    <w:lvl w:ilvl="0" w:tplc="CA3881D6">
      <w:start w:val="1"/>
      <w:numFmt w:val="bullet"/>
      <w:lvlText w:val=""/>
      <w:lvlJc w:val="left"/>
      <w:pPr>
        <w:ind w:left="360" w:hanging="360"/>
      </w:pPr>
      <w:rPr>
        <w:rFonts w:ascii="Symbol" w:hAnsi="Symbol" w:hint="default"/>
      </w:rPr>
    </w:lvl>
    <w:lvl w:ilvl="1" w:tplc="4C084ED4">
      <w:start w:val="1"/>
      <w:numFmt w:val="bullet"/>
      <w:lvlText w:val="o"/>
      <w:lvlJc w:val="left"/>
      <w:pPr>
        <w:ind w:left="1080" w:hanging="360"/>
      </w:pPr>
      <w:rPr>
        <w:rFonts w:ascii="Courier New" w:hAnsi="Courier New" w:hint="default"/>
      </w:rPr>
    </w:lvl>
    <w:lvl w:ilvl="2" w:tplc="6CB6ECF2">
      <w:start w:val="1"/>
      <w:numFmt w:val="bullet"/>
      <w:lvlText w:val=""/>
      <w:lvlJc w:val="left"/>
      <w:pPr>
        <w:ind w:left="1800" w:hanging="360"/>
      </w:pPr>
      <w:rPr>
        <w:rFonts w:ascii="Wingdings" w:hAnsi="Wingdings" w:hint="default"/>
      </w:rPr>
    </w:lvl>
    <w:lvl w:ilvl="3" w:tplc="7FC29892">
      <w:start w:val="1"/>
      <w:numFmt w:val="bullet"/>
      <w:lvlText w:val=""/>
      <w:lvlJc w:val="left"/>
      <w:pPr>
        <w:ind w:left="2520" w:hanging="360"/>
      </w:pPr>
      <w:rPr>
        <w:rFonts w:ascii="Symbol" w:hAnsi="Symbol" w:hint="default"/>
      </w:rPr>
    </w:lvl>
    <w:lvl w:ilvl="4" w:tplc="BCEE83B6">
      <w:start w:val="1"/>
      <w:numFmt w:val="bullet"/>
      <w:lvlText w:val="o"/>
      <w:lvlJc w:val="left"/>
      <w:pPr>
        <w:ind w:left="3240" w:hanging="360"/>
      </w:pPr>
      <w:rPr>
        <w:rFonts w:ascii="Courier New" w:hAnsi="Courier New" w:hint="default"/>
      </w:rPr>
    </w:lvl>
    <w:lvl w:ilvl="5" w:tplc="5598FC62">
      <w:start w:val="1"/>
      <w:numFmt w:val="bullet"/>
      <w:lvlText w:val=""/>
      <w:lvlJc w:val="left"/>
      <w:pPr>
        <w:ind w:left="3960" w:hanging="360"/>
      </w:pPr>
      <w:rPr>
        <w:rFonts w:ascii="Wingdings" w:hAnsi="Wingdings" w:hint="default"/>
      </w:rPr>
    </w:lvl>
    <w:lvl w:ilvl="6" w:tplc="D200E518">
      <w:start w:val="1"/>
      <w:numFmt w:val="bullet"/>
      <w:lvlText w:val=""/>
      <w:lvlJc w:val="left"/>
      <w:pPr>
        <w:ind w:left="4680" w:hanging="360"/>
      </w:pPr>
      <w:rPr>
        <w:rFonts w:ascii="Symbol" w:hAnsi="Symbol" w:hint="default"/>
      </w:rPr>
    </w:lvl>
    <w:lvl w:ilvl="7" w:tplc="8D9AF4BA">
      <w:start w:val="1"/>
      <w:numFmt w:val="bullet"/>
      <w:lvlText w:val="o"/>
      <w:lvlJc w:val="left"/>
      <w:pPr>
        <w:ind w:left="5400" w:hanging="360"/>
      </w:pPr>
      <w:rPr>
        <w:rFonts w:ascii="Courier New" w:hAnsi="Courier New" w:hint="default"/>
      </w:rPr>
    </w:lvl>
    <w:lvl w:ilvl="8" w:tplc="1ECAA504">
      <w:start w:val="1"/>
      <w:numFmt w:val="bullet"/>
      <w:lvlText w:val=""/>
      <w:lvlJc w:val="left"/>
      <w:pPr>
        <w:ind w:left="6120" w:hanging="360"/>
      </w:pPr>
      <w:rPr>
        <w:rFonts w:ascii="Wingdings" w:hAnsi="Wingdings" w:hint="default"/>
      </w:rPr>
    </w:lvl>
  </w:abstractNum>
  <w:abstractNum w:abstractNumId="20" w15:restartNumberingAfterBreak="0">
    <w:nsid w:val="3421CE62"/>
    <w:multiLevelType w:val="hybridMultilevel"/>
    <w:tmpl w:val="D24A1412"/>
    <w:lvl w:ilvl="0" w:tplc="79F66F12">
      <w:start w:val="1"/>
      <w:numFmt w:val="bullet"/>
      <w:lvlText w:val=""/>
      <w:lvlJc w:val="left"/>
      <w:pPr>
        <w:ind w:left="360" w:hanging="360"/>
      </w:pPr>
      <w:rPr>
        <w:rFonts w:ascii="Symbol" w:hAnsi="Symbol" w:hint="default"/>
      </w:rPr>
    </w:lvl>
    <w:lvl w:ilvl="1" w:tplc="6BE6E550">
      <w:start w:val="1"/>
      <w:numFmt w:val="bullet"/>
      <w:lvlText w:val="o"/>
      <w:lvlJc w:val="left"/>
      <w:pPr>
        <w:ind w:left="1080" w:hanging="360"/>
      </w:pPr>
      <w:rPr>
        <w:rFonts w:ascii="Courier New" w:hAnsi="Courier New" w:hint="default"/>
      </w:rPr>
    </w:lvl>
    <w:lvl w:ilvl="2" w:tplc="CF34A5EA">
      <w:start w:val="1"/>
      <w:numFmt w:val="bullet"/>
      <w:lvlText w:val=""/>
      <w:lvlJc w:val="left"/>
      <w:pPr>
        <w:ind w:left="1800" w:hanging="360"/>
      </w:pPr>
      <w:rPr>
        <w:rFonts w:ascii="Wingdings" w:hAnsi="Wingdings" w:hint="default"/>
      </w:rPr>
    </w:lvl>
    <w:lvl w:ilvl="3" w:tplc="934AE1DA">
      <w:start w:val="1"/>
      <w:numFmt w:val="bullet"/>
      <w:lvlText w:val=""/>
      <w:lvlJc w:val="left"/>
      <w:pPr>
        <w:ind w:left="2520" w:hanging="360"/>
      </w:pPr>
      <w:rPr>
        <w:rFonts w:ascii="Symbol" w:hAnsi="Symbol" w:hint="default"/>
      </w:rPr>
    </w:lvl>
    <w:lvl w:ilvl="4" w:tplc="1A2A2D80">
      <w:start w:val="1"/>
      <w:numFmt w:val="bullet"/>
      <w:lvlText w:val="o"/>
      <w:lvlJc w:val="left"/>
      <w:pPr>
        <w:ind w:left="3240" w:hanging="360"/>
      </w:pPr>
      <w:rPr>
        <w:rFonts w:ascii="Courier New" w:hAnsi="Courier New" w:hint="default"/>
      </w:rPr>
    </w:lvl>
    <w:lvl w:ilvl="5" w:tplc="E5CED3F4">
      <w:start w:val="1"/>
      <w:numFmt w:val="bullet"/>
      <w:lvlText w:val=""/>
      <w:lvlJc w:val="left"/>
      <w:pPr>
        <w:ind w:left="3960" w:hanging="360"/>
      </w:pPr>
      <w:rPr>
        <w:rFonts w:ascii="Wingdings" w:hAnsi="Wingdings" w:hint="default"/>
      </w:rPr>
    </w:lvl>
    <w:lvl w:ilvl="6" w:tplc="BFEA1358">
      <w:start w:val="1"/>
      <w:numFmt w:val="bullet"/>
      <w:lvlText w:val=""/>
      <w:lvlJc w:val="left"/>
      <w:pPr>
        <w:ind w:left="4680" w:hanging="360"/>
      </w:pPr>
      <w:rPr>
        <w:rFonts w:ascii="Symbol" w:hAnsi="Symbol" w:hint="default"/>
      </w:rPr>
    </w:lvl>
    <w:lvl w:ilvl="7" w:tplc="71A64A62">
      <w:start w:val="1"/>
      <w:numFmt w:val="bullet"/>
      <w:lvlText w:val="o"/>
      <w:lvlJc w:val="left"/>
      <w:pPr>
        <w:ind w:left="5400" w:hanging="360"/>
      </w:pPr>
      <w:rPr>
        <w:rFonts w:ascii="Courier New" w:hAnsi="Courier New" w:hint="default"/>
      </w:rPr>
    </w:lvl>
    <w:lvl w:ilvl="8" w:tplc="F7B8DD78">
      <w:start w:val="1"/>
      <w:numFmt w:val="bullet"/>
      <w:lvlText w:val=""/>
      <w:lvlJc w:val="left"/>
      <w:pPr>
        <w:ind w:left="6120" w:hanging="360"/>
      </w:pPr>
      <w:rPr>
        <w:rFonts w:ascii="Wingdings" w:hAnsi="Wingdings" w:hint="default"/>
      </w:rPr>
    </w:lvl>
  </w:abstractNum>
  <w:abstractNum w:abstractNumId="21" w15:restartNumberingAfterBreak="0">
    <w:nsid w:val="379879A7"/>
    <w:multiLevelType w:val="multilevel"/>
    <w:tmpl w:val="AF8873D2"/>
    <w:lvl w:ilvl="0">
      <w:start w:val="1"/>
      <w:numFmt w:val="upperLetter"/>
      <w:lvlText w:val="%1."/>
      <w:lvlJc w:val="left"/>
      <w:pPr>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37EE6D47"/>
    <w:multiLevelType w:val="hybridMultilevel"/>
    <w:tmpl w:val="23700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0C15FC"/>
    <w:multiLevelType w:val="multilevel"/>
    <w:tmpl w:val="3B161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3E7DEB"/>
    <w:multiLevelType w:val="hybridMultilevel"/>
    <w:tmpl w:val="7FD44E4E"/>
    <w:lvl w:ilvl="0" w:tplc="541E73C4">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31469F"/>
    <w:multiLevelType w:val="multilevel"/>
    <w:tmpl w:val="1B1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D73932"/>
    <w:multiLevelType w:val="hybridMultilevel"/>
    <w:tmpl w:val="A6EE66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51570D"/>
    <w:multiLevelType w:val="hybridMultilevel"/>
    <w:tmpl w:val="928C80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BA567D"/>
    <w:multiLevelType w:val="multilevel"/>
    <w:tmpl w:val="3F08720A"/>
    <w:lvl w:ilvl="0">
      <w:start w:val="1"/>
      <w:numFmt w:val="upperLetter"/>
      <w:lvlText w:val="%1."/>
      <w:lvlJc w:val="left"/>
      <w:pPr>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5526633F"/>
    <w:multiLevelType w:val="hybridMultilevel"/>
    <w:tmpl w:val="78BC63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8284662"/>
    <w:multiLevelType w:val="hybridMultilevel"/>
    <w:tmpl w:val="D0FAB4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8643A1D"/>
    <w:multiLevelType w:val="hybridMultilevel"/>
    <w:tmpl w:val="BD32DA48"/>
    <w:lvl w:ilvl="0" w:tplc="B9C67BB4">
      <w:start w:val="1"/>
      <w:numFmt w:val="bullet"/>
      <w:lvlText w:val=""/>
      <w:lvlJc w:val="left"/>
      <w:pPr>
        <w:ind w:left="360" w:hanging="360"/>
      </w:pPr>
      <w:rPr>
        <w:rFonts w:ascii="Symbol" w:hAnsi="Symbol" w:hint="default"/>
      </w:rPr>
    </w:lvl>
    <w:lvl w:ilvl="1" w:tplc="039A7C14">
      <w:start w:val="1"/>
      <w:numFmt w:val="bullet"/>
      <w:lvlText w:val="o"/>
      <w:lvlJc w:val="left"/>
      <w:pPr>
        <w:ind w:left="1080" w:hanging="360"/>
      </w:pPr>
      <w:rPr>
        <w:rFonts w:ascii="Courier New" w:hAnsi="Courier New" w:hint="default"/>
      </w:rPr>
    </w:lvl>
    <w:lvl w:ilvl="2" w:tplc="8690A764">
      <w:start w:val="1"/>
      <w:numFmt w:val="bullet"/>
      <w:lvlText w:val=""/>
      <w:lvlJc w:val="left"/>
      <w:pPr>
        <w:ind w:left="1800" w:hanging="360"/>
      </w:pPr>
      <w:rPr>
        <w:rFonts w:ascii="Wingdings" w:hAnsi="Wingdings" w:hint="default"/>
      </w:rPr>
    </w:lvl>
    <w:lvl w:ilvl="3" w:tplc="5A80779A">
      <w:start w:val="1"/>
      <w:numFmt w:val="bullet"/>
      <w:lvlText w:val=""/>
      <w:lvlJc w:val="left"/>
      <w:pPr>
        <w:ind w:left="2520" w:hanging="360"/>
      </w:pPr>
      <w:rPr>
        <w:rFonts w:ascii="Symbol" w:hAnsi="Symbol" w:hint="default"/>
      </w:rPr>
    </w:lvl>
    <w:lvl w:ilvl="4" w:tplc="CF965E94">
      <w:start w:val="1"/>
      <w:numFmt w:val="bullet"/>
      <w:lvlText w:val="o"/>
      <w:lvlJc w:val="left"/>
      <w:pPr>
        <w:ind w:left="3240" w:hanging="360"/>
      </w:pPr>
      <w:rPr>
        <w:rFonts w:ascii="Courier New" w:hAnsi="Courier New" w:hint="default"/>
      </w:rPr>
    </w:lvl>
    <w:lvl w:ilvl="5" w:tplc="CCFC579A">
      <w:start w:val="1"/>
      <w:numFmt w:val="bullet"/>
      <w:lvlText w:val=""/>
      <w:lvlJc w:val="left"/>
      <w:pPr>
        <w:ind w:left="3960" w:hanging="360"/>
      </w:pPr>
      <w:rPr>
        <w:rFonts w:ascii="Wingdings" w:hAnsi="Wingdings" w:hint="default"/>
      </w:rPr>
    </w:lvl>
    <w:lvl w:ilvl="6" w:tplc="13564118">
      <w:start w:val="1"/>
      <w:numFmt w:val="bullet"/>
      <w:lvlText w:val=""/>
      <w:lvlJc w:val="left"/>
      <w:pPr>
        <w:ind w:left="4680" w:hanging="360"/>
      </w:pPr>
      <w:rPr>
        <w:rFonts w:ascii="Symbol" w:hAnsi="Symbol" w:hint="default"/>
      </w:rPr>
    </w:lvl>
    <w:lvl w:ilvl="7" w:tplc="AFA25602">
      <w:start w:val="1"/>
      <w:numFmt w:val="bullet"/>
      <w:lvlText w:val="o"/>
      <w:lvlJc w:val="left"/>
      <w:pPr>
        <w:ind w:left="5400" w:hanging="360"/>
      </w:pPr>
      <w:rPr>
        <w:rFonts w:ascii="Courier New" w:hAnsi="Courier New" w:hint="default"/>
      </w:rPr>
    </w:lvl>
    <w:lvl w:ilvl="8" w:tplc="DF52F9F0">
      <w:start w:val="1"/>
      <w:numFmt w:val="bullet"/>
      <w:lvlText w:val=""/>
      <w:lvlJc w:val="left"/>
      <w:pPr>
        <w:ind w:left="6120" w:hanging="360"/>
      </w:pPr>
      <w:rPr>
        <w:rFonts w:ascii="Wingdings" w:hAnsi="Wingdings" w:hint="default"/>
      </w:rPr>
    </w:lvl>
  </w:abstractNum>
  <w:abstractNum w:abstractNumId="32" w15:restartNumberingAfterBreak="0">
    <w:nsid w:val="58C827FE"/>
    <w:multiLevelType w:val="hybridMultilevel"/>
    <w:tmpl w:val="0D4A2C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8FE4625"/>
    <w:multiLevelType w:val="multilevel"/>
    <w:tmpl w:val="9BA0B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387A99"/>
    <w:multiLevelType w:val="multilevel"/>
    <w:tmpl w:val="AF8873D2"/>
    <w:lvl w:ilvl="0">
      <w:start w:val="1"/>
      <w:numFmt w:val="upperLetter"/>
      <w:lvlText w:val="%1."/>
      <w:lvlJc w:val="left"/>
      <w:pPr>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6C4D0FF0"/>
    <w:multiLevelType w:val="multilevel"/>
    <w:tmpl w:val="4D7E5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E069F4"/>
    <w:multiLevelType w:val="multilevel"/>
    <w:tmpl w:val="EE3C37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70460549"/>
    <w:multiLevelType w:val="multilevel"/>
    <w:tmpl w:val="C174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4D5777"/>
    <w:multiLevelType w:val="hybridMultilevel"/>
    <w:tmpl w:val="56EAB5B2"/>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43F5E49"/>
    <w:multiLevelType w:val="multilevel"/>
    <w:tmpl w:val="C1F08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9A4E15"/>
    <w:multiLevelType w:val="hybridMultilevel"/>
    <w:tmpl w:val="0534E3FC"/>
    <w:lvl w:ilvl="0" w:tplc="EFCCED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0B3944"/>
    <w:multiLevelType w:val="hybridMultilevel"/>
    <w:tmpl w:val="62EC5D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7516840"/>
    <w:multiLevelType w:val="hybridMultilevel"/>
    <w:tmpl w:val="3E5EE9E2"/>
    <w:lvl w:ilvl="0" w:tplc="3E3E654E">
      <w:start w:val="1"/>
      <w:numFmt w:val="bullet"/>
      <w:lvlText w:val=""/>
      <w:lvlJc w:val="left"/>
      <w:pPr>
        <w:ind w:left="360" w:hanging="360"/>
      </w:pPr>
      <w:rPr>
        <w:rFonts w:ascii="Symbol" w:hAnsi="Symbol" w:hint="default"/>
      </w:rPr>
    </w:lvl>
    <w:lvl w:ilvl="1" w:tplc="DB3AD61C">
      <w:start w:val="1"/>
      <w:numFmt w:val="bullet"/>
      <w:lvlText w:val="o"/>
      <w:lvlJc w:val="left"/>
      <w:pPr>
        <w:ind w:left="1080" w:hanging="360"/>
      </w:pPr>
      <w:rPr>
        <w:rFonts w:ascii="Courier New" w:hAnsi="Courier New" w:hint="default"/>
      </w:rPr>
    </w:lvl>
    <w:lvl w:ilvl="2" w:tplc="7C10DE70">
      <w:start w:val="1"/>
      <w:numFmt w:val="bullet"/>
      <w:lvlText w:val=""/>
      <w:lvlJc w:val="left"/>
      <w:pPr>
        <w:ind w:left="1800" w:hanging="360"/>
      </w:pPr>
      <w:rPr>
        <w:rFonts w:ascii="Wingdings" w:hAnsi="Wingdings" w:hint="default"/>
      </w:rPr>
    </w:lvl>
    <w:lvl w:ilvl="3" w:tplc="F01E5400">
      <w:start w:val="1"/>
      <w:numFmt w:val="bullet"/>
      <w:lvlText w:val=""/>
      <w:lvlJc w:val="left"/>
      <w:pPr>
        <w:ind w:left="2520" w:hanging="360"/>
      </w:pPr>
      <w:rPr>
        <w:rFonts w:ascii="Symbol" w:hAnsi="Symbol" w:hint="default"/>
      </w:rPr>
    </w:lvl>
    <w:lvl w:ilvl="4" w:tplc="0286080C">
      <w:start w:val="1"/>
      <w:numFmt w:val="bullet"/>
      <w:lvlText w:val="o"/>
      <w:lvlJc w:val="left"/>
      <w:pPr>
        <w:ind w:left="3240" w:hanging="360"/>
      </w:pPr>
      <w:rPr>
        <w:rFonts w:ascii="Courier New" w:hAnsi="Courier New" w:hint="default"/>
      </w:rPr>
    </w:lvl>
    <w:lvl w:ilvl="5" w:tplc="EF46DFC8">
      <w:start w:val="1"/>
      <w:numFmt w:val="bullet"/>
      <w:lvlText w:val=""/>
      <w:lvlJc w:val="left"/>
      <w:pPr>
        <w:ind w:left="3960" w:hanging="360"/>
      </w:pPr>
      <w:rPr>
        <w:rFonts w:ascii="Wingdings" w:hAnsi="Wingdings" w:hint="default"/>
      </w:rPr>
    </w:lvl>
    <w:lvl w:ilvl="6" w:tplc="B32AD068">
      <w:start w:val="1"/>
      <w:numFmt w:val="bullet"/>
      <w:lvlText w:val=""/>
      <w:lvlJc w:val="left"/>
      <w:pPr>
        <w:ind w:left="4680" w:hanging="360"/>
      </w:pPr>
      <w:rPr>
        <w:rFonts w:ascii="Symbol" w:hAnsi="Symbol" w:hint="default"/>
      </w:rPr>
    </w:lvl>
    <w:lvl w:ilvl="7" w:tplc="9D8C7406">
      <w:start w:val="1"/>
      <w:numFmt w:val="bullet"/>
      <w:lvlText w:val="o"/>
      <w:lvlJc w:val="left"/>
      <w:pPr>
        <w:ind w:left="5400" w:hanging="360"/>
      </w:pPr>
      <w:rPr>
        <w:rFonts w:ascii="Courier New" w:hAnsi="Courier New" w:hint="default"/>
      </w:rPr>
    </w:lvl>
    <w:lvl w:ilvl="8" w:tplc="754A337E">
      <w:start w:val="1"/>
      <w:numFmt w:val="bullet"/>
      <w:lvlText w:val=""/>
      <w:lvlJc w:val="left"/>
      <w:pPr>
        <w:ind w:left="6120" w:hanging="360"/>
      </w:pPr>
      <w:rPr>
        <w:rFonts w:ascii="Wingdings" w:hAnsi="Wingdings" w:hint="default"/>
      </w:rPr>
    </w:lvl>
  </w:abstractNum>
  <w:abstractNum w:abstractNumId="43" w15:restartNumberingAfterBreak="0">
    <w:nsid w:val="79BD102B"/>
    <w:multiLevelType w:val="multilevel"/>
    <w:tmpl w:val="01D00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F9007A"/>
    <w:multiLevelType w:val="multilevel"/>
    <w:tmpl w:val="CB6EF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292419"/>
    <w:multiLevelType w:val="hybridMultilevel"/>
    <w:tmpl w:val="311E9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7375676">
    <w:abstractNumId w:val="14"/>
  </w:num>
  <w:num w:numId="2" w16cid:durableId="547454367">
    <w:abstractNumId w:val="5"/>
  </w:num>
  <w:num w:numId="3" w16cid:durableId="516963565">
    <w:abstractNumId w:val="8"/>
  </w:num>
  <w:num w:numId="4" w16cid:durableId="1972052491">
    <w:abstractNumId w:val="24"/>
  </w:num>
  <w:num w:numId="5" w16cid:durableId="1057435352">
    <w:abstractNumId w:val="19"/>
  </w:num>
  <w:num w:numId="6" w16cid:durableId="1312052761">
    <w:abstractNumId w:val="1"/>
  </w:num>
  <w:num w:numId="7" w16cid:durableId="466050796">
    <w:abstractNumId w:val="4"/>
  </w:num>
  <w:num w:numId="8" w16cid:durableId="1426879667">
    <w:abstractNumId w:val="42"/>
  </w:num>
  <w:num w:numId="9" w16cid:durableId="2119713848">
    <w:abstractNumId w:val="17"/>
  </w:num>
  <w:num w:numId="10" w16cid:durableId="51271044">
    <w:abstractNumId w:val="31"/>
  </w:num>
  <w:num w:numId="11" w16cid:durableId="341588531">
    <w:abstractNumId w:val="20"/>
  </w:num>
  <w:num w:numId="12" w16cid:durableId="1602108559">
    <w:abstractNumId w:val="11"/>
  </w:num>
  <w:num w:numId="13" w16cid:durableId="1761482595">
    <w:abstractNumId w:val="7"/>
  </w:num>
  <w:num w:numId="14" w16cid:durableId="1298759206">
    <w:abstractNumId w:val="0"/>
  </w:num>
  <w:num w:numId="15" w16cid:durableId="179201877">
    <w:abstractNumId w:val="9"/>
  </w:num>
  <w:num w:numId="16" w16cid:durableId="2084795266">
    <w:abstractNumId w:val="36"/>
  </w:num>
  <w:num w:numId="17" w16cid:durableId="1515193958">
    <w:abstractNumId w:val="25"/>
  </w:num>
  <w:num w:numId="18" w16cid:durableId="1523740933">
    <w:abstractNumId w:val="12"/>
  </w:num>
  <w:num w:numId="19" w16cid:durableId="139007903">
    <w:abstractNumId w:val="29"/>
  </w:num>
  <w:num w:numId="20" w16cid:durableId="1145507343">
    <w:abstractNumId w:val="15"/>
  </w:num>
  <w:num w:numId="21" w16cid:durableId="2006782268">
    <w:abstractNumId w:val="30"/>
  </w:num>
  <w:num w:numId="22" w16cid:durableId="711811975">
    <w:abstractNumId w:val="41"/>
  </w:num>
  <w:num w:numId="23" w16cid:durableId="185027428">
    <w:abstractNumId w:val="3"/>
  </w:num>
  <w:num w:numId="24" w16cid:durableId="432088666">
    <w:abstractNumId w:val="45"/>
  </w:num>
  <w:num w:numId="25" w16cid:durableId="7559338">
    <w:abstractNumId w:val="18"/>
  </w:num>
  <w:num w:numId="26" w16cid:durableId="97139793">
    <w:abstractNumId w:val="13"/>
  </w:num>
  <w:num w:numId="27" w16cid:durableId="907233290">
    <w:abstractNumId w:val="32"/>
  </w:num>
  <w:num w:numId="28" w16cid:durableId="387068634">
    <w:abstractNumId w:val="6"/>
  </w:num>
  <w:num w:numId="29" w16cid:durableId="2114011431">
    <w:abstractNumId w:val="27"/>
  </w:num>
  <w:num w:numId="30" w16cid:durableId="1208297174">
    <w:abstractNumId w:val="28"/>
  </w:num>
  <w:num w:numId="31" w16cid:durableId="1807774883">
    <w:abstractNumId w:val="35"/>
  </w:num>
  <w:num w:numId="32" w16cid:durableId="541792837">
    <w:abstractNumId w:val="23"/>
  </w:num>
  <w:num w:numId="33" w16cid:durableId="1348751537">
    <w:abstractNumId w:val="43"/>
  </w:num>
  <w:num w:numId="34" w16cid:durableId="1867016815">
    <w:abstractNumId w:val="33"/>
  </w:num>
  <w:num w:numId="35" w16cid:durableId="1557008113">
    <w:abstractNumId w:val="44"/>
  </w:num>
  <w:num w:numId="36" w16cid:durableId="1222056820">
    <w:abstractNumId w:val="39"/>
  </w:num>
  <w:num w:numId="37" w16cid:durableId="1162624821">
    <w:abstractNumId w:val="37"/>
  </w:num>
  <w:num w:numId="38" w16cid:durableId="1433360493">
    <w:abstractNumId w:val="10"/>
  </w:num>
  <w:num w:numId="39" w16cid:durableId="1038555332">
    <w:abstractNumId w:val="26"/>
  </w:num>
  <w:num w:numId="40" w16cid:durableId="1310672825">
    <w:abstractNumId w:val="21"/>
  </w:num>
  <w:num w:numId="41" w16cid:durableId="408964036">
    <w:abstractNumId w:val="34"/>
  </w:num>
  <w:num w:numId="42" w16cid:durableId="943654354">
    <w:abstractNumId w:val="40"/>
  </w:num>
  <w:num w:numId="43" w16cid:durableId="431436804">
    <w:abstractNumId w:val="16"/>
  </w:num>
  <w:num w:numId="44" w16cid:durableId="209221436">
    <w:abstractNumId w:val="2"/>
  </w:num>
  <w:num w:numId="45" w16cid:durableId="696779152">
    <w:abstractNumId w:val="38"/>
  </w:num>
  <w:num w:numId="46" w16cid:durableId="3841813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75E"/>
    <w:rsid w:val="00013580"/>
    <w:rsid w:val="000402C1"/>
    <w:rsid w:val="0004167C"/>
    <w:rsid w:val="00054687"/>
    <w:rsid w:val="00066060"/>
    <w:rsid w:val="000A2D5D"/>
    <w:rsid w:val="000B0D65"/>
    <w:rsid w:val="000B4795"/>
    <w:rsid w:val="000B64C7"/>
    <w:rsid w:val="000E2112"/>
    <w:rsid w:val="000E4EE8"/>
    <w:rsid w:val="000F5750"/>
    <w:rsid w:val="001108F8"/>
    <w:rsid w:val="00124D55"/>
    <w:rsid w:val="00140B00"/>
    <w:rsid w:val="00155D2D"/>
    <w:rsid w:val="00184A5C"/>
    <w:rsid w:val="001B1ED6"/>
    <w:rsid w:val="001B7FB8"/>
    <w:rsid w:val="001D3329"/>
    <w:rsid w:val="001F3BF7"/>
    <w:rsid w:val="00217FA5"/>
    <w:rsid w:val="002231D3"/>
    <w:rsid w:val="00244FD0"/>
    <w:rsid w:val="00246A16"/>
    <w:rsid w:val="00274C7B"/>
    <w:rsid w:val="002A1007"/>
    <w:rsid w:val="002B375E"/>
    <w:rsid w:val="002D2F4E"/>
    <w:rsid w:val="002D517B"/>
    <w:rsid w:val="002D7FD5"/>
    <w:rsid w:val="002E111D"/>
    <w:rsid w:val="002F2EC5"/>
    <w:rsid w:val="00321695"/>
    <w:rsid w:val="00361159"/>
    <w:rsid w:val="00363B6B"/>
    <w:rsid w:val="00367CD5"/>
    <w:rsid w:val="00370383"/>
    <w:rsid w:val="00386940"/>
    <w:rsid w:val="0039742C"/>
    <w:rsid w:val="003A6504"/>
    <w:rsid w:val="003D0ACB"/>
    <w:rsid w:val="003E533E"/>
    <w:rsid w:val="003F035B"/>
    <w:rsid w:val="0045062D"/>
    <w:rsid w:val="004515F4"/>
    <w:rsid w:val="00462399"/>
    <w:rsid w:val="00467A0F"/>
    <w:rsid w:val="0047283D"/>
    <w:rsid w:val="0047507B"/>
    <w:rsid w:val="00476165"/>
    <w:rsid w:val="00481530"/>
    <w:rsid w:val="004B3E90"/>
    <w:rsid w:val="004B797C"/>
    <w:rsid w:val="004C242C"/>
    <w:rsid w:val="004C7B70"/>
    <w:rsid w:val="004D77C1"/>
    <w:rsid w:val="004E14A3"/>
    <w:rsid w:val="004E423F"/>
    <w:rsid w:val="004E4327"/>
    <w:rsid w:val="00506880"/>
    <w:rsid w:val="00524373"/>
    <w:rsid w:val="0052489B"/>
    <w:rsid w:val="00524F99"/>
    <w:rsid w:val="00537DBB"/>
    <w:rsid w:val="00544FDC"/>
    <w:rsid w:val="005463A3"/>
    <w:rsid w:val="0055283D"/>
    <w:rsid w:val="00567A8A"/>
    <w:rsid w:val="00570947"/>
    <w:rsid w:val="00583AFA"/>
    <w:rsid w:val="00587EAC"/>
    <w:rsid w:val="005A7A63"/>
    <w:rsid w:val="005B442F"/>
    <w:rsid w:val="005D00AA"/>
    <w:rsid w:val="005D2FCF"/>
    <w:rsid w:val="005E2A30"/>
    <w:rsid w:val="005F2BEF"/>
    <w:rsid w:val="006040FB"/>
    <w:rsid w:val="006041D7"/>
    <w:rsid w:val="0061122C"/>
    <w:rsid w:val="006224AB"/>
    <w:rsid w:val="006255BD"/>
    <w:rsid w:val="00627095"/>
    <w:rsid w:val="006845A7"/>
    <w:rsid w:val="00697883"/>
    <w:rsid w:val="006B1379"/>
    <w:rsid w:val="006C77F9"/>
    <w:rsid w:val="006D31BF"/>
    <w:rsid w:val="006D5695"/>
    <w:rsid w:val="006F047A"/>
    <w:rsid w:val="006F2D52"/>
    <w:rsid w:val="006F32EF"/>
    <w:rsid w:val="006F3C25"/>
    <w:rsid w:val="00703AF7"/>
    <w:rsid w:val="00741792"/>
    <w:rsid w:val="0075480E"/>
    <w:rsid w:val="00755A4D"/>
    <w:rsid w:val="0078753A"/>
    <w:rsid w:val="00796A2E"/>
    <w:rsid w:val="007B79EE"/>
    <w:rsid w:val="007D71B9"/>
    <w:rsid w:val="007D739A"/>
    <w:rsid w:val="007F3E3F"/>
    <w:rsid w:val="007F433A"/>
    <w:rsid w:val="00801413"/>
    <w:rsid w:val="008325AB"/>
    <w:rsid w:val="00860DFB"/>
    <w:rsid w:val="008841C0"/>
    <w:rsid w:val="00894327"/>
    <w:rsid w:val="008A0EAC"/>
    <w:rsid w:val="008B695D"/>
    <w:rsid w:val="008C1454"/>
    <w:rsid w:val="008C29D4"/>
    <w:rsid w:val="008D3C55"/>
    <w:rsid w:val="008E5505"/>
    <w:rsid w:val="008F32A3"/>
    <w:rsid w:val="00917D1A"/>
    <w:rsid w:val="00934468"/>
    <w:rsid w:val="009525FC"/>
    <w:rsid w:val="009562A2"/>
    <w:rsid w:val="0099004F"/>
    <w:rsid w:val="009933A5"/>
    <w:rsid w:val="0099423C"/>
    <w:rsid w:val="00997E11"/>
    <w:rsid w:val="009B4C40"/>
    <w:rsid w:val="00A11C46"/>
    <w:rsid w:val="00A33D5F"/>
    <w:rsid w:val="00A411C1"/>
    <w:rsid w:val="00A47318"/>
    <w:rsid w:val="00A67249"/>
    <w:rsid w:val="00A714E3"/>
    <w:rsid w:val="00A766B8"/>
    <w:rsid w:val="00A87D6F"/>
    <w:rsid w:val="00A96215"/>
    <w:rsid w:val="00B16CAA"/>
    <w:rsid w:val="00B245D7"/>
    <w:rsid w:val="00B26E36"/>
    <w:rsid w:val="00B33956"/>
    <w:rsid w:val="00B43E71"/>
    <w:rsid w:val="00B5268A"/>
    <w:rsid w:val="00B53790"/>
    <w:rsid w:val="00B55D06"/>
    <w:rsid w:val="00B578AD"/>
    <w:rsid w:val="00BA287B"/>
    <w:rsid w:val="00BB270A"/>
    <w:rsid w:val="00BD30DB"/>
    <w:rsid w:val="00BE728F"/>
    <w:rsid w:val="00BF04A9"/>
    <w:rsid w:val="00BF6C73"/>
    <w:rsid w:val="00C0073C"/>
    <w:rsid w:val="00C1306C"/>
    <w:rsid w:val="00C17D17"/>
    <w:rsid w:val="00C337E8"/>
    <w:rsid w:val="00C52B92"/>
    <w:rsid w:val="00C7435F"/>
    <w:rsid w:val="00C82603"/>
    <w:rsid w:val="00C85A2B"/>
    <w:rsid w:val="00C94242"/>
    <w:rsid w:val="00CA12F4"/>
    <w:rsid w:val="00CA2B10"/>
    <w:rsid w:val="00CA5710"/>
    <w:rsid w:val="00CC032D"/>
    <w:rsid w:val="00CC5D84"/>
    <w:rsid w:val="00CD4ABB"/>
    <w:rsid w:val="00CE10B8"/>
    <w:rsid w:val="00D12F9B"/>
    <w:rsid w:val="00D13C61"/>
    <w:rsid w:val="00D2140B"/>
    <w:rsid w:val="00D2515F"/>
    <w:rsid w:val="00D25B7F"/>
    <w:rsid w:val="00D30AF1"/>
    <w:rsid w:val="00D30C67"/>
    <w:rsid w:val="00D70C26"/>
    <w:rsid w:val="00D7447E"/>
    <w:rsid w:val="00D926F1"/>
    <w:rsid w:val="00DA7B37"/>
    <w:rsid w:val="00DC633B"/>
    <w:rsid w:val="00DF2596"/>
    <w:rsid w:val="00E00F22"/>
    <w:rsid w:val="00E21A59"/>
    <w:rsid w:val="00E244EE"/>
    <w:rsid w:val="00E2681A"/>
    <w:rsid w:val="00E32F7F"/>
    <w:rsid w:val="00E356B9"/>
    <w:rsid w:val="00E428C5"/>
    <w:rsid w:val="00E44CA6"/>
    <w:rsid w:val="00E9144F"/>
    <w:rsid w:val="00E9272E"/>
    <w:rsid w:val="00EA232B"/>
    <w:rsid w:val="00EA631B"/>
    <w:rsid w:val="00EB6414"/>
    <w:rsid w:val="00F13410"/>
    <w:rsid w:val="00F242A4"/>
    <w:rsid w:val="00F35559"/>
    <w:rsid w:val="00F4621C"/>
    <w:rsid w:val="00F474F2"/>
    <w:rsid w:val="00F55FE2"/>
    <w:rsid w:val="00F617F6"/>
    <w:rsid w:val="00F866A7"/>
    <w:rsid w:val="00F9541E"/>
    <w:rsid w:val="00FB344A"/>
    <w:rsid w:val="00FC6ADF"/>
    <w:rsid w:val="1AE8B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5E1D9"/>
  <w15:chartTrackingRefBased/>
  <w15:docId w15:val="{2693F148-3BD9-A740-8F89-DCDE0F580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246A16"/>
    <w:rPr>
      <w:sz w:val="20"/>
    </w:rPr>
  </w:style>
  <w:style w:type="paragraph" w:styleId="Heading1">
    <w:name w:val="heading 1"/>
    <w:basedOn w:val="Normal"/>
    <w:next w:val="Normal"/>
    <w:link w:val="Heading1Char"/>
    <w:uiPriority w:val="9"/>
    <w:qFormat/>
    <w:rsid w:val="00D12F9B"/>
    <w:pPr>
      <w:numPr>
        <w:ilvl w:val="1"/>
      </w:numPr>
      <w:spacing w:before="100" w:beforeAutospacing="1" w:after="80"/>
      <w:outlineLvl w:val="0"/>
    </w:pPr>
    <w:rPr>
      <w:rFonts w:eastAsiaTheme="majorEastAsia" w:cs="Times New Roman (Headings CS)"/>
      <w:caps/>
      <w:color w:val="CC0033" w:themeColor="accent1"/>
      <w:spacing w:val="40"/>
      <w:sz w:val="32"/>
      <w:szCs w:val="32"/>
    </w:rPr>
  </w:style>
  <w:style w:type="paragraph" w:styleId="Heading2">
    <w:name w:val="heading 2"/>
    <w:basedOn w:val="Normal"/>
    <w:next w:val="Normal"/>
    <w:link w:val="Heading2Char"/>
    <w:uiPriority w:val="9"/>
    <w:unhideWhenUsed/>
    <w:qFormat/>
    <w:rsid w:val="00570947"/>
    <w:pPr>
      <w:spacing w:after="120" w:line="240" w:lineRule="auto"/>
      <w:outlineLvl w:val="1"/>
    </w:pPr>
    <w:rPr>
      <w:b/>
      <w:bCs/>
      <w:sz w:val="26"/>
      <w:szCs w:val="26"/>
    </w:rPr>
  </w:style>
  <w:style w:type="paragraph" w:styleId="Heading3">
    <w:name w:val="heading 3"/>
    <w:basedOn w:val="Normal"/>
    <w:next w:val="Normal"/>
    <w:link w:val="Heading3Char"/>
    <w:uiPriority w:val="9"/>
    <w:unhideWhenUsed/>
    <w:qFormat/>
    <w:rsid w:val="00D12F9B"/>
    <w:pPr>
      <w:spacing w:before="100" w:beforeAutospacing="1" w:after="0"/>
      <w:outlineLvl w:val="2"/>
    </w:pPr>
    <w:rPr>
      <w:b/>
      <w:bCs/>
      <w:sz w:val="22"/>
      <w:szCs w:val="22"/>
    </w:rPr>
  </w:style>
  <w:style w:type="paragraph" w:styleId="Heading4">
    <w:name w:val="heading 4"/>
    <w:basedOn w:val="Normal"/>
    <w:next w:val="Normal"/>
    <w:link w:val="Heading4Char"/>
    <w:uiPriority w:val="9"/>
    <w:unhideWhenUsed/>
    <w:qFormat/>
    <w:rsid w:val="002B375E"/>
    <w:pPr>
      <w:keepNext/>
      <w:keepLines/>
      <w:spacing w:before="80" w:after="40"/>
      <w:outlineLvl w:val="3"/>
    </w:pPr>
    <w:rPr>
      <w:rFonts w:eastAsiaTheme="majorEastAsia" w:cstheme="majorBidi"/>
      <w:i/>
      <w:iCs/>
      <w:color w:val="980025" w:themeColor="accent1" w:themeShade="BF"/>
    </w:rPr>
  </w:style>
  <w:style w:type="paragraph" w:styleId="Heading5">
    <w:name w:val="heading 5"/>
    <w:basedOn w:val="Normal"/>
    <w:next w:val="Normal"/>
    <w:link w:val="Heading5Char"/>
    <w:uiPriority w:val="9"/>
    <w:semiHidden/>
    <w:unhideWhenUsed/>
    <w:qFormat/>
    <w:rsid w:val="002B375E"/>
    <w:pPr>
      <w:keepNext/>
      <w:keepLines/>
      <w:spacing w:before="80" w:after="40"/>
      <w:outlineLvl w:val="4"/>
    </w:pPr>
    <w:rPr>
      <w:rFonts w:eastAsiaTheme="majorEastAsia" w:cstheme="majorBidi"/>
      <w:color w:val="980025" w:themeColor="accent1" w:themeShade="BF"/>
    </w:rPr>
  </w:style>
  <w:style w:type="paragraph" w:styleId="Heading6">
    <w:name w:val="heading 6"/>
    <w:basedOn w:val="Normal"/>
    <w:next w:val="Normal"/>
    <w:link w:val="Heading6Char"/>
    <w:uiPriority w:val="9"/>
    <w:semiHidden/>
    <w:unhideWhenUsed/>
    <w:qFormat/>
    <w:rsid w:val="002B37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37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37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37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F9B"/>
    <w:rPr>
      <w:rFonts w:eastAsiaTheme="majorEastAsia" w:cs="Times New Roman (Headings CS)"/>
      <w:caps/>
      <w:color w:val="CC0033" w:themeColor="accent1"/>
      <w:spacing w:val="40"/>
      <w:sz w:val="32"/>
      <w:szCs w:val="32"/>
    </w:rPr>
  </w:style>
  <w:style w:type="character" w:customStyle="1" w:styleId="Heading2Char">
    <w:name w:val="Heading 2 Char"/>
    <w:basedOn w:val="DefaultParagraphFont"/>
    <w:link w:val="Heading2"/>
    <w:uiPriority w:val="9"/>
    <w:rsid w:val="00570947"/>
    <w:rPr>
      <w:b/>
      <w:bCs/>
      <w:sz w:val="26"/>
      <w:szCs w:val="26"/>
    </w:rPr>
  </w:style>
  <w:style w:type="character" w:customStyle="1" w:styleId="Heading3Char">
    <w:name w:val="Heading 3 Char"/>
    <w:basedOn w:val="DefaultParagraphFont"/>
    <w:link w:val="Heading3"/>
    <w:uiPriority w:val="9"/>
    <w:rsid w:val="00D12F9B"/>
    <w:rPr>
      <w:b/>
      <w:bCs/>
      <w:sz w:val="22"/>
      <w:szCs w:val="22"/>
    </w:rPr>
  </w:style>
  <w:style w:type="character" w:customStyle="1" w:styleId="Heading4Char">
    <w:name w:val="Heading 4 Char"/>
    <w:basedOn w:val="DefaultParagraphFont"/>
    <w:link w:val="Heading4"/>
    <w:uiPriority w:val="9"/>
    <w:rsid w:val="002B375E"/>
    <w:rPr>
      <w:rFonts w:eastAsiaTheme="majorEastAsia" w:cstheme="majorBidi"/>
      <w:i/>
      <w:iCs/>
      <w:color w:val="980025" w:themeColor="accent1" w:themeShade="BF"/>
    </w:rPr>
  </w:style>
  <w:style w:type="character" w:customStyle="1" w:styleId="Heading5Char">
    <w:name w:val="Heading 5 Char"/>
    <w:basedOn w:val="DefaultParagraphFont"/>
    <w:link w:val="Heading5"/>
    <w:uiPriority w:val="9"/>
    <w:semiHidden/>
    <w:rsid w:val="002B375E"/>
    <w:rPr>
      <w:rFonts w:eastAsiaTheme="majorEastAsia" w:cstheme="majorBidi"/>
      <w:color w:val="980025" w:themeColor="accent1" w:themeShade="BF"/>
    </w:rPr>
  </w:style>
  <w:style w:type="character" w:customStyle="1" w:styleId="Heading6Char">
    <w:name w:val="Heading 6 Char"/>
    <w:basedOn w:val="DefaultParagraphFont"/>
    <w:link w:val="Heading6"/>
    <w:uiPriority w:val="9"/>
    <w:semiHidden/>
    <w:rsid w:val="002B3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3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3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375E"/>
    <w:rPr>
      <w:rFonts w:eastAsiaTheme="majorEastAsia" w:cstheme="majorBidi"/>
      <w:color w:val="272727" w:themeColor="text1" w:themeTint="D8"/>
    </w:rPr>
  </w:style>
  <w:style w:type="paragraph" w:styleId="Title">
    <w:name w:val="Title"/>
    <w:aliases w:val="Page Title"/>
    <w:basedOn w:val="Normal"/>
    <w:next w:val="Normal"/>
    <w:link w:val="TitleChar"/>
    <w:autoRedefine/>
    <w:uiPriority w:val="10"/>
    <w:qFormat/>
    <w:rsid w:val="00E2681A"/>
    <w:rPr>
      <w:rFonts w:asciiTheme="majorHAnsi" w:hAnsiTheme="majorHAnsi"/>
      <w:b/>
      <w:bCs/>
      <w:sz w:val="52"/>
      <w:szCs w:val="52"/>
    </w:rPr>
  </w:style>
  <w:style w:type="character" w:customStyle="1" w:styleId="TitleChar">
    <w:name w:val="Title Char"/>
    <w:aliases w:val="Page Title Char"/>
    <w:basedOn w:val="DefaultParagraphFont"/>
    <w:link w:val="Title"/>
    <w:uiPriority w:val="10"/>
    <w:rsid w:val="00E2681A"/>
    <w:rPr>
      <w:rFonts w:asciiTheme="majorHAnsi" w:hAnsiTheme="majorHAnsi"/>
      <w:b/>
      <w:bCs/>
      <w:sz w:val="52"/>
      <w:szCs w:val="52"/>
    </w:rPr>
  </w:style>
  <w:style w:type="character" w:styleId="PageNumber">
    <w:name w:val="page number"/>
    <w:basedOn w:val="DefaultParagraphFont"/>
    <w:uiPriority w:val="99"/>
    <w:semiHidden/>
    <w:unhideWhenUsed/>
    <w:rsid w:val="00C337E8"/>
  </w:style>
  <w:style w:type="paragraph" w:styleId="Quote">
    <w:name w:val="Quote"/>
    <w:aliases w:val="Quote Author"/>
    <w:basedOn w:val="Normal"/>
    <w:next w:val="Normal"/>
    <w:link w:val="QuoteChar"/>
    <w:uiPriority w:val="29"/>
    <w:qFormat/>
    <w:rsid w:val="00124D55"/>
    <w:pPr>
      <w:spacing w:before="160" w:line="240" w:lineRule="auto"/>
      <w:jc w:val="center"/>
    </w:pPr>
    <w:rPr>
      <w:i/>
      <w:iCs/>
      <w:color w:val="404040" w:themeColor="text1" w:themeTint="BF"/>
    </w:rPr>
  </w:style>
  <w:style w:type="character" w:customStyle="1" w:styleId="QuoteChar">
    <w:name w:val="Quote Char"/>
    <w:aliases w:val="Quote Author Char"/>
    <w:basedOn w:val="DefaultParagraphFont"/>
    <w:link w:val="Quote"/>
    <w:uiPriority w:val="29"/>
    <w:rsid w:val="00124D55"/>
    <w:rPr>
      <w:i/>
      <w:iCs/>
      <w:color w:val="404040" w:themeColor="text1" w:themeTint="BF"/>
      <w:sz w:val="20"/>
    </w:rPr>
  </w:style>
  <w:style w:type="paragraph" w:styleId="ListParagraph">
    <w:name w:val="List Paragraph"/>
    <w:aliases w:val="Bullets"/>
    <w:basedOn w:val="Normal"/>
    <w:uiPriority w:val="34"/>
    <w:qFormat/>
    <w:rsid w:val="00C17D17"/>
    <w:pPr>
      <w:numPr>
        <w:numId w:val="4"/>
      </w:numPr>
      <w:contextualSpacing/>
    </w:pPr>
  </w:style>
  <w:style w:type="character" w:styleId="IntenseEmphasis">
    <w:name w:val="Intense Emphasis"/>
    <w:basedOn w:val="DefaultParagraphFont"/>
    <w:uiPriority w:val="21"/>
    <w:qFormat/>
    <w:rsid w:val="002B375E"/>
    <w:rPr>
      <w:i/>
      <w:iCs/>
      <w:color w:val="980025" w:themeColor="accent1" w:themeShade="BF"/>
    </w:rPr>
  </w:style>
  <w:style w:type="paragraph" w:styleId="IntenseQuote">
    <w:name w:val="Intense Quote"/>
    <w:basedOn w:val="Normal"/>
    <w:next w:val="Normal"/>
    <w:link w:val="IntenseQuoteChar"/>
    <w:uiPriority w:val="30"/>
    <w:qFormat/>
    <w:rsid w:val="002B375E"/>
    <w:pPr>
      <w:pBdr>
        <w:top w:val="single" w:sz="4" w:space="10" w:color="980025" w:themeColor="accent1" w:themeShade="BF"/>
        <w:bottom w:val="single" w:sz="4" w:space="10" w:color="980025" w:themeColor="accent1" w:themeShade="BF"/>
      </w:pBdr>
      <w:spacing w:before="360" w:after="360"/>
      <w:ind w:left="864" w:right="864"/>
      <w:jc w:val="center"/>
    </w:pPr>
    <w:rPr>
      <w:i/>
      <w:iCs/>
      <w:color w:val="980025" w:themeColor="accent1" w:themeShade="BF"/>
    </w:rPr>
  </w:style>
  <w:style w:type="character" w:customStyle="1" w:styleId="IntenseQuoteChar">
    <w:name w:val="Intense Quote Char"/>
    <w:basedOn w:val="DefaultParagraphFont"/>
    <w:link w:val="IntenseQuote"/>
    <w:uiPriority w:val="30"/>
    <w:rsid w:val="002B375E"/>
    <w:rPr>
      <w:i/>
      <w:iCs/>
      <w:color w:val="980025" w:themeColor="accent1" w:themeShade="BF"/>
    </w:rPr>
  </w:style>
  <w:style w:type="character" w:styleId="IntenseReference">
    <w:name w:val="Intense Reference"/>
    <w:basedOn w:val="DefaultParagraphFont"/>
    <w:uiPriority w:val="32"/>
    <w:qFormat/>
    <w:rsid w:val="002B375E"/>
    <w:rPr>
      <w:b/>
      <w:bCs/>
      <w:smallCaps/>
      <w:color w:val="980025" w:themeColor="accent1" w:themeShade="BF"/>
      <w:spacing w:val="5"/>
    </w:rPr>
  </w:style>
  <w:style w:type="paragraph" w:styleId="Header">
    <w:name w:val="header"/>
    <w:basedOn w:val="Normal"/>
    <w:link w:val="HeaderChar"/>
    <w:uiPriority w:val="99"/>
    <w:unhideWhenUsed/>
    <w:rsid w:val="002B37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75E"/>
  </w:style>
  <w:style w:type="paragraph" w:styleId="Footer">
    <w:name w:val="footer"/>
    <w:basedOn w:val="Normal"/>
    <w:link w:val="FooterChar"/>
    <w:uiPriority w:val="99"/>
    <w:unhideWhenUsed/>
    <w:rsid w:val="002B37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75E"/>
  </w:style>
  <w:style w:type="paragraph" w:styleId="TOCHeading">
    <w:name w:val="TOC Heading"/>
    <w:basedOn w:val="Heading1"/>
    <w:next w:val="Normal"/>
    <w:uiPriority w:val="39"/>
    <w:unhideWhenUsed/>
    <w:qFormat/>
    <w:rsid w:val="00F35559"/>
    <w:pPr>
      <w:spacing w:before="480" w:after="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F35559"/>
    <w:pPr>
      <w:spacing w:before="120" w:after="0"/>
    </w:pPr>
    <w:rPr>
      <w:b/>
      <w:bCs/>
      <w:i/>
      <w:iCs/>
      <w:sz w:val="24"/>
    </w:rPr>
  </w:style>
  <w:style w:type="paragraph" w:styleId="TOC2">
    <w:name w:val="toc 2"/>
    <w:basedOn w:val="Normal"/>
    <w:next w:val="Normal"/>
    <w:autoRedefine/>
    <w:uiPriority w:val="39"/>
    <w:unhideWhenUsed/>
    <w:rsid w:val="00F35559"/>
    <w:pPr>
      <w:spacing w:before="120" w:after="0"/>
      <w:ind w:left="200"/>
    </w:pPr>
    <w:rPr>
      <w:b/>
      <w:bCs/>
      <w:sz w:val="22"/>
      <w:szCs w:val="22"/>
    </w:rPr>
  </w:style>
  <w:style w:type="paragraph" w:styleId="TOC3">
    <w:name w:val="toc 3"/>
    <w:basedOn w:val="Normal"/>
    <w:next w:val="Normal"/>
    <w:autoRedefine/>
    <w:uiPriority w:val="39"/>
    <w:unhideWhenUsed/>
    <w:rsid w:val="00F35559"/>
    <w:pPr>
      <w:spacing w:after="0"/>
      <w:ind w:left="400"/>
    </w:pPr>
    <w:rPr>
      <w:szCs w:val="20"/>
    </w:rPr>
  </w:style>
  <w:style w:type="paragraph" w:styleId="TOC4">
    <w:name w:val="toc 4"/>
    <w:basedOn w:val="Normal"/>
    <w:next w:val="Normal"/>
    <w:autoRedefine/>
    <w:uiPriority w:val="39"/>
    <w:unhideWhenUsed/>
    <w:rsid w:val="00F35559"/>
    <w:pPr>
      <w:spacing w:after="0"/>
      <w:ind w:left="600"/>
    </w:pPr>
    <w:rPr>
      <w:szCs w:val="20"/>
    </w:rPr>
  </w:style>
  <w:style w:type="paragraph" w:styleId="TOC5">
    <w:name w:val="toc 5"/>
    <w:basedOn w:val="Normal"/>
    <w:next w:val="Normal"/>
    <w:autoRedefine/>
    <w:uiPriority w:val="39"/>
    <w:semiHidden/>
    <w:unhideWhenUsed/>
    <w:rsid w:val="00F35559"/>
    <w:pPr>
      <w:spacing w:after="0"/>
      <w:ind w:left="800"/>
    </w:pPr>
    <w:rPr>
      <w:szCs w:val="20"/>
    </w:rPr>
  </w:style>
  <w:style w:type="paragraph" w:styleId="TOC6">
    <w:name w:val="toc 6"/>
    <w:basedOn w:val="Normal"/>
    <w:next w:val="Normal"/>
    <w:autoRedefine/>
    <w:uiPriority w:val="39"/>
    <w:semiHidden/>
    <w:unhideWhenUsed/>
    <w:rsid w:val="00F35559"/>
    <w:pPr>
      <w:spacing w:after="0"/>
      <w:ind w:left="1000"/>
    </w:pPr>
    <w:rPr>
      <w:szCs w:val="20"/>
    </w:rPr>
  </w:style>
  <w:style w:type="paragraph" w:styleId="TOC7">
    <w:name w:val="toc 7"/>
    <w:basedOn w:val="Normal"/>
    <w:next w:val="Normal"/>
    <w:autoRedefine/>
    <w:uiPriority w:val="39"/>
    <w:semiHidden/>
    <w:unhideWhenUsed/>
    <w:rsid w:val="00F35559"/>
    <w:pPr>
      <w:spacing w:after="0"/>
      <w:ind w:left="1200"/>
    </w:pPr>
    <w:rPr>
      <w:szCs w:val="20"/>
    </w:rPr>
  </w:style>
  <w:style w:type="paragraph" w:styleId="TOC8">
    <w:name w:val="toc 8"/>
    <w:basedOn w:val="Normal"/>
    <w:next w:val="Normal"/>
    <w:autoRedefine/>
    <w:uiPriority w:val="39"/>
    <w:semiHidden/>
    <w:unhideWhenUsed/>
    <w:rsid w:val="00F35559"/>
    <w:pPr>
      <w:spacing w:after="0"/>
      <w:ind w:left="1400"/>
    </w:pPr>
    <w:rPr>
      <w:szCs w:val="20"/>
    </w:rPr>
  </w:style>
  <w:style w:type="paragraph" w:styleId="TOC9">
    <w:name w:val="toc 9"/>
    <w:basedOn w:val="Normal"/>
    <w:next w:val="Normal"/>
    <w:autoRedefine/>
    <w:uiPriority w:val="39"/>
    <w:semiHidden/>
    <w:unhideWhenUsed/>
    <w:rsid w:val="00F35559"/>
    <w:pPr>
      <w:spacing w:after="0"/>
      <w:ind w:left="1600"/>
    </w:pPr>
    <w:rPr>
      <w:szCs w:val="20"/>
    </w:rPr>
  </w:style>
  <w:style w:type="paragraph" w:customStyle="1" w:styleId="PullQuote">
    <w:name w:val="Pull Quote"/>
    <w:basedOn w:val="Heading1"/>
    <w:qFormat/>
    <w:rsid w:val="003D0ACB"/>
    <w:pPr>
      <w:spacing w:before="240" w:line="240" w:lineRule="auto"/>
      <w:jc w:val="center"/>
    </w:pPr>
    <w:rPr>
      <w:rFonts w:asciiTheme="majorHAnsi" w:hAnsiTheme="majorHAnsi"/>
      <w:bCs/>
      <w:caps w:val="0"/>
      <w:color w:val="000000" w:themeColor="text1"/>
      <w:spacing w:val="0"/>
      <w:sz w:val="28"/>
    </w:rPr>
  </w:style>
  <w:style w:type="table" w:styleId="TableGrid">
    <w:name w:val="Table Grid"/>
    <w:basedOn w:val="TableNormal"/>
    <w:uiPriority w:val="39"/>
    <w:rsid w:val="0047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480E"/>
    <w:rPr>
      <w:color w:val="027EAB" w:themeColor="hyperlink"/>
      <w:u w:val="single"/>
    </w:rPr>
  </w:style>
  <w:style w:type="paragraph" w:customStyle="1" w:styleId="Stathead">
    <w:name w:val="Stat head"/>
    <w:basedOn w:val="Heading2"/>
    <w:qFormat/>
    <w:rsid w:val="00570947"/>
    <w:pPr>
      <w:spacing w:line="320" w:lineRule="exact"/>
      <w:jc w:val="center"/>
    </w:pPr>
  </w:style>
  <w:style w:type="character" w:styleId="UnresolvedMention">
    <w:name w:val="Unresolved Mention"/>
    <w:basedOn w:val="DefaultParagraphFont"/>
    <w:uiPriority w:val="99"/>
    <w:semiHidden/>
    <w:unhideWhenUsed/>
    <w:rsid w:val="00567A8A"/>
    <w:rPr>
      <w:color w:val="605E5C"/>
      <w:shd w:val="clear" w:color="auto" w:fill="E1DFDD"/>
    </w:rPr>
  </w:style>
  <w:style w:type="paragraph" w:styleId="Subtitle">
    <w:name w:val="Subtitle"/>
    <w:aliases w:val="Stats"/>
    <w:basedOn w:val="Normal"/>
    <w:next w:val="Normal"/>
    <w:link w:val="SubtitleChar"/>
    <w:uiPriority w:val="11"/>
    <w:qFormat/>
    <w:rsid w:val="000E4EE8"/>
    <w:pPr>
      <w:jc w:val="center"/>
    </w:pPr>
    <w:rPr>
      <w:rFonts w:asciiTheme="majorHAnsi" w:eastAsia="Roboto" w:hAnsi="PT Serif" w:cs="Arial"/>
      <w:b/>
      <w:bCs/>
      <w:color w:val="CC0033" w:themeColor="accent1"/>
      <w:kern w:val="24"/>
      <w:sz w:val="56"/>
      <w:szCs w:val="56"/>
    </w:rPr>
  </w:style>
  <w:style w:type="character" w:customStyle="1" w:styleId="SubtitleChar">
    <w:name w:val="Subtitle Char"/>
    <w:aliases w:val="Stats Char"/>
    <w:basedOn w:val="DefaultParagraphFont"/>
    <w:link w:val="Subtitle"/>
    <w:uiPriority w:val="11"/>
    <w:rsid w:val="000E4EE8"/>
    <w:rPr>
      <w:rFonts w:asciiTheme="majorHAnsi" w:eastAsia="Roboto" w:hAnsi="PT Serif" w:cs="Arial"/>
      <w:b/>
      <w:bCs/>
      <w:color w:val="CC0033" w:themeColor="accent1"/>
      <w:kern w:val="24"/>
      <w:sz w:val="56"/>
      <w:szCs w:val="56"/>
    </w:rPr>
  </w:style>
  <w:style w:type="character" w:styleId="CommentReference">
    <w:name w:val="annotation reference"/>
    <w:basedOn w:val="DefaultParagraphFont"/>
    <w:uiPriority w:val="99"/>
    <w:semiHidden/>
    <w:unhideWhenUsed/>
    <w:rsid w:val="00274C7B"/>
    <w:rPr>
      <w:sz w:val="16"/>
      <w:szCs w:val="16"/>
    </w:rPr>
  </w:style>
  <w:style w:type="paragraph" w:styleId="CommentText">
    <w:name w:val="annotation text"/>
    <w:basedOn w:val="Normal"/>
    <w:link w:val="CommentTextChar"/>
    <w:uiPriority w:val="99"/>
    <w:unhideWhenUsed/>
    <w:rsid w:val="00274C7B"/>
    <w:pPr>
      <w:spacing w:line="240" w:lineRule="auto"/>
    </w:pPr>
    <w:rPr>
      <w:szCs w:val="20"/>
    </w:rPr>
  </w:style>
  <w:style w:type="character" w:customStyle="1" w:styleId="CommentTextChar">
    <w:name w:val="Comment Text Char"/>
    <w:basedOn w:val="DefaultParagraphFont"/>
    <w:link w:val="CommentText"/>
    <w:uiPriority w:val="99"/>
    <w:rsid w:val="00274C7B"/>
    <w:rPr>
      <w:sz w:val="20"/>
      <w:szCs w:val="20"/>
    </w:rPr>
  </w:style>
  <w:style w:type="paragraph" w:styleId="CommentSubject">
    <w:name w:val="annotation subject"/>
    <w:basedOn w:val="CommentText"/>
    <w:next w:val="CommentText"/>
    <w:link w:val="CommentSubjectChar"/>
    <w:uiPriority w:val="99"/>
    <w:semiHidden/>
    <w:unhideWhenUsed/>
    <w:rsid w:val="00274C7B"/>
    <w:rPr>
      <w:b/>
      <w:bCs/>
    </w:rPr>
  </w:style>
  <w:style w:type="character" w:customStyle="1" w:styleId="CommentSubjectChar">
    <w:name w:val="Comment Subject Char"/>
    <w:basedOn w:val="CommentTextChar"/>
    <w:link w:val="CommentSubject"/>
    <w:uiPriority w:val="99"/>
    <w:semiHidden/>
    <w:rsid w:val="00274C7B"/>
    <w:rPr>
      <w:b/>
      <w:bCs/>
      <w:sz w:val="20"/>
      <w:szCs w:val="20"/>
    </w:rPr>
  </w:style>
  <w:style w:type="paragraph" w:styleId="FootnoteText">
    <w:name w:val="footnote text"/>
    <w:basedOn w:val="Normal"/>
    <w:link w:val="FootnoteTextChar"/>
    <w:uiPriority w:val="99"/>
    <w:semiHidden/>
    <w:unhideWhenUsed/>
    <w:rsid w:val="00274C7B"/>
    <w:pPr>
      <w:spacing w:after="0" w:line="240" w:lineRule="auto"/>
    </w:pPr>
    <w:rPr>
      <w:szCs w:val="20"/>
    </w:rPr>
  </w:style>
  <w:style w:type="character" w:customStyle="1" w:styleId="FootnoteTextChar">
    <w:name w:val="Footnote Text Char"/>
    <w:basedOn w:val="DefaultParagraphFont"/>
    <w:link w:val="FootnoteText"/>
    <w:uiPriority w:val="99"/>
    <w:semiHidden/>
    <w:rsid w:val="00274C7B"/>
    <w:rPr>
      <w:sz w:val="20"/>
      <w:szCs w:val="20"/>
    </w:rPr>
  </w:style>
  <w:style w:type="character" w:styleId="FootnoteReference">
    <w:name w:val="footnote reference"/>
    <w:basedOn w:val="DefaultParagraphFont"/>
    <w:uiPriority w:val="99"/>
    <w:semiHidden/>
    <w:unhideWhenUsed/>
    <w:rsid w:val="00274C7B"/>
    <w:rPr>
      <w:vertAlign w:val="superscript"/>
    </w:rPr>
  </w:style>
  <w:style w:type="paragraph" w:styleId="NoSpacing">
    <w:name w:val="No Spacing"/>
    <w:uiPriority w:val="1"/>
    <w:qFormat/>
    <w:rsid w:val="00274C7B"/>
    <w:pPr>
      <w:spacing w:after="0"/>
    </w:pPr>
  </w:style>
  <w:style w:type="paragraph" w:styleId="Revision">
    <w:name w:val="Revision"/>
    <w:hidden/>
    <w:uiPriority w:val="99"/>
    <w:semiHidden/>
    <w:rsid w:val="00274C7B"/>
    <w:pPr>
      <w:spacing w:after="0" w:line="240" w:lineRule="auto"/>
    </w:pPr>
  </w:style>
  <w:style w:type="character" w:styleId="FollowedHyperlink">
    <w:name w:val="FollowedHyperlink"/>
    <w:basedOn w:val="DefaultParagraphFont"/>
    <w:uiPriority w:val="99"/>
    <w:semiHidden/>
    <w:unhideWhenUsed/>
    <w:rsid w:val="00274C7B"/>
    <w:rPr>
      <w:color w:val="027EAB" w:themeColor="followedHyperlink"/>
      <w:u w:val="single"/>
    </w:rPr>
  </w:style>
  <w:style w:type="paragraph" w:styleId="NormalWeb">
    <w:name w:val="Normal (Web)"/>
    <w:basedOn w:val="Normal"/>
    <w:uiPriority w:val="99"/>
    <w:unhideWhenUsed/>
    <w:rsid w:val="00274C7B"/>
    <w:pPr>
      <w:spacing w:before="100" w:beforeAutospacing="1" w:after="100" w:afterAutospacing="1" w:line="240" w:lineRule="auto"/>
    </w:pPr>
    <w:rPr>
      <w:rFonts w:ascii="Times New Roman" w:eastAsia="Times New Roman" w:hAnsi="Times New Roman" w:cs="Times New Roman"/>
      <w:kern w:val="0"/>
      <w:sz w:val="24"/>
      <w14:ligatures w14:val="none"/>
    </w:rPr>
  </w:style>
  <w:style w:type="character" w:styleId="Strong">
    <w:name w:val="Strong"/>
    <w:basedOn w:val="DefaultParagraphFont"/>
    <w:uiPriority w:val="22"/>
    <w:qFormat/>
    <w:rsid w:val="00274C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254758">
      <w:bodyDiv w:val="1"/>
      <w:marLeft w:val="0"/>
      <w:marRight w:val="0"/>
      <w:marTop w:val="0"/>
      <w:marBottom w:val="0"/>
      <w:divBdr>
        <w:top w:val="none" w:sz="0" w:space="0" w:color="auto"/>
        <w:left w:val="none" w:sz="0" w:space="0" w:color="auto"/>
        <w:bottom w:val="none" w:sz="0" w:space="0" w:color="auto"/>
        <w:right w:val="none" w:sz="0" w:space="0" w:color="auto"/>
      </w:divBdr>
    </w:div>
    <w:div w:id="1192303308">
      <w:bodyDiv w:val="1"/>
      <w:marLeft w:val="0"/>
      <w:marRight w:val="0"/>
      <w:marTop w:val="0"/>
      <w:marBottom w:val="0"/>
      <w:divBdr>
        <w:top w:val="none" w:sz="0" w:space="0" w:color="auto"/>
        <w:left w:val="none" w:sz="0" w:space="0" w:color="auto"/>
        <w:bottom w:val="none" w:sz="0" w:space="0" w:color="auto"/>
        <w:right w:val="none" w:sz="0" w:space="0" w:color="auto"/>
      </w:divBdr>
    </w:div>
    <w:div w:id="126530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newbrunswick.rutgers.edu/scarletwel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sv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newbrunswick.rutgers.edu/scarletwell/abou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vimeo.com/1075823397?share=copy" TargetMode="External"/><Relationship Id="rId10" Type="http://schemas.openxmlformats.org/officeDocument/2006/relationships/endnotes" Target="endnotes.xml"/><Relationship Id="rId19" Type="http://schemas.openxmlformats.org/officeDocument/2006/relationships/hyperlink" Target="https://go.rutgers.edu/nepe1qp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swarbrma@rutgers.edu"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notes.xml.rels><?xml version="1.0" encoding="UTF-8" standalone="yes"?>
<Relationships xmlns="http://schemas.openxmlformats.org/package/2006/relationships"><Relationship Id="rId3" Type="http://schemas.openxmlformats.org/officeDocument/2006/relationships/hyperlink" Target="https://www.chronicle.com/article/faculty-and-staff-are-feeling-anxious-depressed-and-burnt-out-study-says" TargetMode="External"/><Relationship Id="rId2" Type="http://schemas.openxmlformats.org/officeDocument/2006/relationships/hyperlink" Target="https://healthymindsnetwork.org/wp-content/uploads/2024/09/HMS_national_report_090924.pdf" TargetMode="External"/><Relationship Id="rId1" Type="http://schemas.openxmlformats.org/officeDocument/2006/relationships/hyperlink" Target="https://www.acenet.edu/Documents/Mental-Health-Higher-Ed-Stats.pdf" TargetMode="External"/><Relationship Id="rId5" Type="http://schemas.openxmlformats.org/officeDocument/2006/relationships/hyperlink" Target="https://www.hhs.gov/surgeongeneral/reports-and-publications/workplace-well-being/index.html" TargetMode="External"/><Relationship Id="rId4" Type="http://schemas.openxmlformats.org/officeDocument/2006/relationships/hyperlink" Target="https://www.acenet.edu/" TargetMode="External"/></Relationships>
</file>

<file path=word/theme/theme1.xml><?xml version="1.0" encoding="utf-8"?>
<a:theme xmlns:a="http://schemas.openxmlformats.org/drawingml/2006/main" name="Rutgers Theme">
  <a:themeElements>
    <a:clrScheme name="Rutgers">
      <a:dk1>
        <a:srgbClr val="000000"/>
      </a:dk1>
      <a:lt1>
        <a:srgbClr val="FFFFFF"/>
      </a:lt1>
      <a:dk2>
        <a:srgbClr val="62666A"/>
      </a:dk2>
      <a:lt2>
        <a:srgbClr val="BBBCBC"/>
      </a:lt2>
      <a:accent1>
        <a:srgbClr val="CC0033"/>
      </a:accent1>
      <a:accent2>
        <a:srgbClr val="212121"/>
      </a:accent2>
      <a:accent3>
        <a:srgbClr val="8E0D18"/>
      </a:accent3>
      <a:accent4>
        <a:srgbClr val="666666"/>
      </a:accent4>
      <a:accent5>
        <a:srgbClr val="D7D7D7"/>
      </a:accent5>
      <a:accent6>
        <a:srgbClr val="EFEFEF"/>
      </a:accent6>
      <a:hlink>
        <a:srgbClr val="027EAB"/>
      </a:hlink>
      <a:folHlink>
        <a:srgbClr val="027EAB"/>
      </a:folHlink>
    </a:clrScheme>
    <a:fontScheme name="ppt">
      <a:majorFont>
        <a:latin typeface="PT serif"/>
        <a:ea typeface=""/>
        <a:cs typeface=""/>
      </a:majorFont>
      <a:minorFont>
        <a:latin typeface="Source sans 3"/>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Rutgers Theme" id="{9C799BE5-DC3B-C543-8DB1-997FB77415E5}" vid="{EE68E9E8-FE1E-FA4C-9487-082FBBF8EAE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A2C74D4EF0DD4A9DAD7848AA4454B4" ma:contentTypeVersion="7" ma:contentTypeDescription="Create a new document." ma:contentTypeScope="" ma:versionID="9a85bec465f2edd9405fa3c610c320fc">
  <xsd:schema xmlns:xsd="http://www.w3.org/2001/XMLSchema" xmlns:xs="http://www.w3.org/2001/XMLSchema" xmlns:p="http://schemas.microsoft.com/office/2006/metadata/properties" xmlns:ns2="91e18175-f32a-48e9-9014-05a836c772f7" targetNamespace="http://schemas.microsoft.com/office/2006/metadata/properties" ma:root="true" ma:fieldsID="2b239a20a90a583421f15bc2ad9315f1" ns2:_="">
    <xsd:import namespace="91e18175-f32a-48e9-9014-05a836c772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8175-f32a-48e9-9014-05a836c772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58CC8-9BA4-43F8-983C-9FC7357E91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533B72-10E5-4ECE-9A98-8EC116D6B5AE}">
  <ds:schemaRefs>
    <ds:schemaRef ds:uri="http://schemas.microsoft.com/sharepoint/v3/contenttype/forms"/>
  </ds:schemaRefs>
</ds:datastoreItem>
</file>

<file path=customXml/itemProps3.xml><?xml version="1.0" encoding="utf-8"?>
<ds:datastoreItem xmlns:ds="http://schemas.openxmlformats.org/officeDocument/2006/customXml" ds:itemID="{E5EA60BB-AAA6-48F5-8494-008F1EB2B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8175-f32a-48e9-9014-05a836c772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AA2B5E-5FE5-D841-9AF4-1DDB057AA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7934</Words>
  <Characters>45224</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Hall</dc:creator>
  <cp:keywords/>
  <dc:description/>
  <cp:lastModifiedBy>Diana Pryor</cp:lastModifiedBy>
  <cp:revision>2</cp:revision>
  <cp:lastPrinted>2025-06-25T18:35:00Z</cp:lastPrinted>
  <dcterms:created xsi:type="dcterms:W3CDTF">2026-07-28T17:55:00Z</dcterms:created>
  <dcterms:modified xsi:type="dcterms:W3CDTF">2026-07-28T17:55:00Z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0x01010029A2C74D4EF0DD4A9DAD7848AA4454B4</vt:lpwstr>
  </property>
</Properties>
</file>